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26E64" w14:textId="77777777" w:rsidR="008F00C9" w:rsidRDefault="00000000">
      <w:pPr>
        <w:wordWrap w:val="0"/>
        <w:jc w:val="center"/>
        <w:rPr>
          <w:rFonts w:ascii="微软雅黑" w:eastAsia="微软雅黑" w:hAnsi="微软雅黑"/>
          <w:sz w:val="72"/>
          <w:szCs w:val="72"/>
        </w:rPr>
      </w:pPr>
      <w:r>
        <w:rPr>
          <w:rFonts w:ascii="微软雅黑" w:eastAsia="微软雅黑" w:hAnsi="微软雅黑"/>
          <w:noProof/>
          <w:sz w:val="72"/>
          <w:szCs w:val="72"/>
        </w:rPr>
        <w:drawing>
          <wp:anchor distT="0" distB="0" distL="114300" distR="114300" simplePos="0" relativeHeight="251659264" behindDoc="1" locked="0" layoutInCell="1" allowOverlap="1" wp14:anchorId="6BC594FC" wp14:editId="15F17FE2">
            <wp:simplePos x="0" y="0"/>
            <wp:positionH relativeFrom="column">
              <wp:posOffset>-1238250</wp:posOffset>
            </wp:positionH>
            <wp:positionV relativeFrom="paragraph">
              <wp:posOffset>-1084580</wp:posOffset>
            </wp:positionV>
            <wp:extent cx="7715250" cy="10582275"/>
            <wp:effectExtent l="19050" t="0" r="0" b="0"/>
            <wp:wrapNone/>
            <wp:docPr id="19" name="图片 9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无标题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b/>
          <w:sz w:val="72"/>
          <w:szCs w:val="72"/>
        </w:rPr>
        <w:pict w14:anchorId="6CC3D026">
          <v:shapetype id="_x0000_t202" coordsize="21600,21600" o:spt="202" path="m,l,21600r21600,l21600,xe">
            <v:stroke joinstyle="miter"/>
            <v:path gradientshapeok="t" o:connecttype="rect"/>
          </v:shapetype>
          <v:shape id="Quad Arrow 231" o:spid="_x0000_s2052" type="#_x0000_t202" style="position:absolute;left:0;text-align:left;margin-left:-54pt;margin-top:493.45pt;width:297pt;height:132.6pt;z-index:251661312;mso-position-horizontal-relative:text;mso-position-vertical-relative:text;mso-width-relative:page;mso-height-relative:page" stroked="f">
            <v:textbox>
              <w:txbxContent>
                <w:p w14:paraId="53FD7AC6" w14:textId="77777777" w:rsidR="008F00C9" w:rsidRDefault="00000000">
                  <w:pPr>
                    <w:tabs>
                      <w:tab w:val="left" w:pos="1080"/>
                    </w:tabs>
                    <w:spacing w:line="288" w:lineRule="auto"/>
                    <w:ind w:left="1" w:firstLineChars="400" w:firstLine="720"/>
                    <w:rPr>
                      <w:rFonts w:ascii="微软雅黑" w:eastAsia="微软雅黑" w:hAnsi="微软雅黑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/>
                      <w:sz w:val="18"/>
                      <w:szCs w:val="18"/>
                    </w:rPr>
                    <w:t xml:space="preserve">Weaver </w:t>
                  </w:r>
                  <w:r>
                    <w:rPr>
                      <w:rFonts w:ascii="微软雅黑" w:eastAsia="微软雅黑" w:hAnsi="微软雅黑" w:hint="eastAsia"/>
                      <w:sz w:val="18"/>
                      <w:szCs w:val="18"/>
                    </w:rPr>
                    <w:t>Software。</w:t>
                  </w:r>
                </w:p>
                <w:p w14:paraId="3E5BDF7D" w14:textId="77777777" w:rsidR="008F00C9" w:rsidRDefault="00000000">
                  <w:pPr>
                    <w:tabs>
                      <w:tab w:val="left" w:pos="1080"/>
                    </w:tabs>
                    <w:spacing w:line="288" w:lineRule="auto"/>
                    <w:ind w:left="1" w:firstLineChars="400" w:firstLine="720"/>
                    <w:rPr>
                      <w:rFonts w:ascii="微软雅黑" w:eastAsia="微软雅黑" w:hAnsi="微软雅黑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 w:hint="eastAsia"/>
                      <w:sz w:val="18"/>
                      <w:szCs w:val="18"/>
                    </w:rPr>
                    <w:t>上海市闵行区联航路1188号</w:t>
                  </w:r>
                  <w:proofErr w:type="gramStart"/>
                  <w:r>
                    <w:rPr>
                      <w:rFonts w:ascii="微软雅黑" w:eastAsia="微软雅黑" w:hAnsi="微软雅黑" w:hint="eastAsia"/>
                      <w:sz w:val="18"/>
                      <w:szCs w:val="18"/>
                    </w:rPr>
                    <w:t>浦江智谷33号</w:t>
                  </w:r>
                  <w:proofErr w:type="gramEnd"/>
                  <w:r>
                    <w:rPr>
                      <w:rFonts w:ascii="微软雅黑" w:eastAsia="微软雅黑" w:hAnsi="微软雅黑" w:hint="eastAsia"/>
                      <w:sz w:val="18"/>
                      <w:szCs w:val="18"/>
                    </w:rPr>
                    <w:t>楼微软件大厦</w:t>
                  </w:r>
                </w:p>
                <w:p w14:paraId="659984EA" w14:textId="77777777" w:rsidR="008F00C9" w:rsidRDefault="00000000">
                  <w:pPr>
                    <w:tabs>
                      <w:tab w:val="left" w:pos="1080"/>
                    </w:tabs>
                    <w:spacing w:line="288" w:lineRule="auto"/>
                    <w:ind w:left="1" w:firstLineChars="400" w:firstLine="720"/>
                    <w:rPr>
                      <w:rFonts w:ascii="微软雅黑" w:eastAsia="微软雅黑" w:hAnsi="微软雅黑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 w:hint="eastAsia"/>
                      <w:sz w:val="18"/>
                      <w:szCs w:val="18"/>
                    </w:rPr>
                    <w:t>邮政编码：200127</w:t>
                  </w:r>
                </w:p>
                <w:p w14:paraId="4D8D024A" w14:textId="77777777" w:rsidR="008F00C9" w:rsidRDefault="00000000">
                  <w:pPr>
                    <w:tabs>
                      <w:tab w:val="left" w:pos="1080"/>
                    </w:tabs>
                    <w:spacing w:line="288" w:lineRule="auto"/>
                    <w:ind w:left="1" w:firstLineChars="400" w:firstLine="720"/>
                    <w:rPr>
                      <w:rFonts w:ascii="微软雅黑" w:eastAsia="微软雅黑" w:hAnsi="微软雅黑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 w:hint="eastAsia"/>
                      <w:sz w:val="18"/>
                      <w:szCs w:val="18"/>
                    </w:rPr>
                    <w:t>电话：+86 21 68860398</w:t>
                  </w:r>
                </w:p>
                <w:p w14:paraId="359D9F55" w14:textId="77777777" w:rsidR="008F00C9" w:rsidRDefault="00000000">
                  <w:pPr>
                    <w:tabs>
                      <w:tab w:val="left" w:pos="1080"/>
                    </w:tabs>
                    <w:spacing w:line="288" w:lineRule="auto"/>
                    <w:ind w:left="1" w:firstLineChars="400" w:firstLine="720"/>
                    <w:rPr>
                      <w:rFonts w:ascii="微软雅黑" w:eastAsia="微软雅黑" w:hAnsi="微软雅黑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 w:hint="eastAsia"/>
                      <w:sz w:val="18"/>
                      <w:szCs w:val="18"/>
                    </w:rPr>
                    <w:t>传真：+86 21 50942278</w:t>
                  </w:r>
                </w:p>
                <w:p w14:paraId="7AF66088" w14:textId="77777777" w:rsidR="008F00C9" w:rsidRDefault="008F00C9"/>
              </w:txbxContent>
            </v:textbox>
          </v:shape>
        </w:pict>
      </w:r>
    </w:p>
    <w:p w14:paraId="4231B10B" w14:textId="77777777" w:rsidR="008F00C9" w:rsidRDefault="008F00C9">
      <w:pPr>
        <w:wordWrap w:val="0"/>
        <w:jc w:val="center"/>
        <w:rPr>
          <w:rFonts w:ascii="微软雅黑" w:eastAsia="微软雅黑" w:hAnsi="微软雅黑"/>
          <w:sz w:val="72"/>
          <w:szCs w:val="72"/>
        </w:rPr>
      </w:pPr>
    </w:p>
    <w:p w14:paraId="0761CE1D" w14:textId="77777777" w:rsidR="008F00C9" w:rsidRDefault="008F00C9">
      <w:pPr>
        <w:wordWrap w:val="0"/>
        <w:rPr>
          <w:rFonts w:ascii="微软雅黑" w:eastAsia="微软雅黑" w:hAnsi="微软雅黑"/>
          <w:b/>
          <w:sz w:val="72"/>
          <w:szCs w:val="72"/>
        </w:rPr>
      </w:pPr>
    </w:p>
    <w:p w14:paraId="4E2CDD37" w14:textId="77777777" w:rsidR="008F00C9" w:rsidRDefault="00000000">
      <w:pPr>
        <w:wordWrap w:val="0"/>
        <w:jc w:val="center"/>
        <w:rPr>
          <w:rFonts w:ascii="微软雅黑" w:eastAsia="微软雅黑" w:hAnsi="微软雅黑"/>
          <w:b/>
          <w:sz w:val="72"/>
          <w:szCs w:val="72"/>
        </w:rPr>
      </w:pPr>
      <w:r>
        <w:rPr>
          <w:rFonts w:ascii="微软雅黑" w:eastAsia="微软雅黑" w:hAnsi="微软雅黑"/>
          <w:b/>
          <w:sz w:val="72"/>
          <w:szCs w:val="72"/>
        </w:rPr>
        <w:pict w14:anchorId="2F1533D9">
          <v:shape id="Quad Arrow 230" o:spid="_x0000_s2051" type="#_x0000_t202" style="position:absolute;left:0;text-align:left;margin-left:-34.15pt;margin-top:15.75pt;width:378.7pt;height:152.6pt;z-index:251660288;mso-width-relative:page;mso-height-relative:page" strokeweight="3pt">
            <v:textbox>
              <w:txbxContent>
                <w:p w14:paraId="7CCD7A77" w14:textId="77777777" w:rsidR="008F00C9" w:rsidRDefault="00000000">
                  <w:pPr>
                    <w:spacing w:line="240" w:lineRule="atLeast"/>
                    <w:rPr>
                      <w:rFonts w:ascii="微软雅黑" w:eastAsia="微软雅黑" w:hAnsi="微软雅黑" w:cs="宋体"/>
                      <w:b/>
                      <w:shadow/>
                      <w:sz w:val="48"/>
                      <w:szCs w:val="48"/>
                    </w:rPr>
                  </w:pPr>
                  <w:proofErr w:type="gramStart"/>
                  <w:r>
                    <w:rPr>
                      <w:rFonts w:ascii="微软雅黑" w:eastAsia="微软雅黑" w:hAnsi="微软雅黑" w:cs="宋体" w:hint="eastAsia"/>
                      <w:b/>
                      <w:shadow/>
                      <w:sz w:val="48"/>
                      <w:szCs w:val="48"/>
                    </w:rPr>
                    <w:t>泛微运</w:t>
                  </w:r>
                  <w:proofErr w:type="gramEnd"/>
                  <w:r>
                    <w:rPr>
                      <w:rFonts w:ascii="微软雅黑" w:eastAsia="微软雅黑" w:hAnsi="微软雅黑" w:cs="宋体" w:hint="eastAsia"/>
                      <w:b/>
                      <w:shadow/>
                      <w:sz w:val="48"/>
                      <w:szCs w:val="48"/>
                    </w:rPr>
                    <w:t>维平台部署手册-Windows版</w:t>
                  </w:r>
                </w:p>
                <w:p w14:paraId="71E01E83" w14:textId="77777777" w:rsidR="008F00C9" w:rsidRDefault="00000000">
                  <w:pPr>
                    <w:spacing w:line="240" w:lineRule="atLeast"/>
                    <w:rPr>
                      <w:rFonts w:ascii="微软雅黑" w:eastAsia="微软雅黑" w:hAnsi="微软雅黑" w:cs="Arial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微软雅黑" w:eastAsia="微软雅黑" w:hAnsi="微软雅黑" w:cs="Arial"/>
                      <w:b/>
                      <w:bCs/>
                      <w:sz w:val="36"/>
                      <w:szCs w:val="36"/>
                    </w:rPr>
                    <w:t>Submitted By Weaver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 w:hint="eastAsia"/>
          <w:b/>
          <w:sz w:val="72"/>
          <w:szCs w:val="72"/>
        </w:rPr>
        <w:t>设计说明书</w:t>
      </w:r>
    </w:p>
    <w:p w14:paraId="2A2F670A" w14:textId="77777777" w:rsidR="008F00C9" w:rsidRDefault="008F00C9">
      <w:pPr>
        <w:wordWrap w:val="0"/>
        <w:jc w:val="center"/>
        <w:rPr>
          <w:rFonts w:ascii="微软雅黑" w:eastAsia="微软雅黑" w:hAnsi="微软雅黑"/>
          <w:sz w:val="72"/>
          <w:szCs w:val="72"/>
        </w:rPr>
      </w:pPr>
    </w:p>
    <w:p w14:paraId="7790BF39" w14:textId="77777777" w:rsidR="008F00C9" w:rsidRDefault="008F00C9">
      <w:pPr>
        <w:wordWrap w:val="0"/>
        <w:jc w:val="center"/>
        <w:rPr>
          <w:rFonts w:ascii="微软雅黑" w:eastAsia="微软雅黑" w:hAnsi="微软雅黑"/>
          <w:sz w:val="72"/>
          <w:szCs w:val="72"/>
        </w:rPr>
      </w:pPr>
    </w:p>
    <w:p w14:paraId="0704F0AF" w14:textId="77777777" w:rsidR="008F00C9" w:rsidRDefault="008F00C9">
      <w:pPr>
        <w:wordWrap w:val="0"/>
        <w:jc w:val="center"/>
        <w:rPr>
          <w:rFonts w:ascii="微软雅黑" w:eastAsia="微软雅黑" w:hAnsi="微软雅黑"/>
          <w:sz w:val="72"/>
          <w:szCs w:val="72"/>
        </w:rPr>
      </w:pPr>
    </w:p>
    <w:p w14:paraId="63923088" w14:textId="77777777" w:rsidR="008F00C9" w:rsidRDefault="008F00C9">
      <w:pPr>
        <w:wordWrap w:val="0"/>
        <w:jc w:val="center"/>
        <w:rPr>
          <w:rFonts w:ascii="微软雅黑" w:eastAsia="微软雅黑" w:hAnsi="微软雅黑"/>
          <w:sz w:val="72"/>
          <w:szCs w:val="72"/>
        </w:rPr>
      </w:pPr>
    </w:p>
    <w:p w14:paraId="7A5CABC4" w14:textId="77777777" w:rsidR="008F00C9" w:rsidRDefault="008F00C9">
      <w:pPr>
        <w:wordWrap w:val="0"/>
        <w:rPr>
          <w:rFonts w:ascii="微软雅黑" w:eastAsia="微软雅黑" w:hAnsi="微软雅黑"/>
          <w:sz w:val="30"/>
          <w:szCs w:val="30"/>
        </w:rPr>
      </w:pPr>
    </w:p>
    <w:p w14:paraId="503680A7" w14:textId="77777777" w:rsidR="008F00C9" w:rsidRDefault="00000000">
      <w:pPr>
        <w:rPr>
          <w:rFonts w:ascii="微软雅黑" w:eastAsia="微软雅黑" w:hAnsi="微软雅黑"/>
        </w:rPr>
      </w:pPr>
      <w:bookmarkStart w:id="0" w:name="_Toc119987483"/>
      <w:bookmarkStart w:id="1" w:name="_Toc117764390"/>
      <w:r>
        <w:rPr>
          <w:rFonts w:ascii="微软雅黑" w:eastAsia="微软雅黑" w:hAnsi="微软雅黑" w:hint="eastAsia"/>
        </w:rPr>
        <w:t>文档版本控制</w:t>
      </w:r>
      <w:bookmarkEnd w:id="0"/>
      <w:bookmarkEnd w:id="1"/>
    </w:p>
    <w:p w14:paraId="55F269A6" w14:textId="77777777" w:rsidR="008F00C9" w:rsidRDefault="008F00C9">
      <w:pPr>
        <w:jc w:val="center"/>
        <w:rPr>
          <w:rFonts w:ascii="微软雅黑" w:eastAsia="微软雅黑" w:hAnsi="微软雅黑"/>
          <w:b/>
          <w:sz w:val="32"/>
          <w:szCs w:val="32"/>
        </w:rPr>
      </w:pPr>
    </w:p>
    <w:p w14:paraId="4FCBDD1F" w14:textId="77777777" w:rsidR="008F00C9" w:rsidRDefault="008F00C9">
      <w:pPr>
        <w:spacing w:line="0" w:lineRule="atLeast"/>
        <w:rPr>
          <w:rFonts w:ascii="微软雅黑" w:eastAsia="微软雅黑" w:hAnsi="微软雅黑"/>
          <w:sz w:val="10"/>
          <w:szCs w:val="10"/>
        </w:rPr>
      </w:pPr>
    </w:p>
    <w:p w14:paraId="5AEEC39B" w14:textId="77777777" w:rsidR="008F00C9" w:rsidRDefault="008F00C9">
      <w:pPr>
        <w:wordWrap w:val="0"/>
        <w:snapToGrid w:val="0"/>
        <w:spacing w:line="360" w:lineRule="auto"/>
        <w:ind w:firstLine="480"/>
        <w:jc w:val="center"/>
        <w:rPr>
          <w:rFonts w:ascii="微软雅黑" w:eastAsia="微软雅黑" w:hAnsi="微软雅黑"/>
          <w:b/>
          <w:sz w:val="24"/>
        </w:rPr>
      </w:pPr>
    </w:p>
    <w:p w14:paraId="14D2E6E1" w14:textId="77777777" w:rsidR="008F00C9" w:rsidRDefault="008F00C9">
      <w:pPr>
        <w:wordWrap w:val="0"/>
        <w:snapToGrid w:val="0"/>
        <w:spacing w:line="360" w:lineRule="auto"/>
        <w:ind w:firstLine="480"/>
        <w:jc w:val="center"/>
        <w:rPr>
          <w:rFonts w:ascii="微软雅黑" w:eastAsia="微软雅黑" w:hAnsi="微软雅黑"/>
          <w:b/>
          <w:sz w:val="24"/>
        </w:rPr>
      </w:pPr>
    </w:p>
    <w:tbl>
      <w:tblPr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2"/>
        <w:gridCol w:w="1530"/>
        <w:gridCol w:w="709"/>
        <w:gridCol w:w="283"/>
        <w:gridCol w:w="2385"/>
        <w:gridCol w:w="1080"/>
        <w:gridCol w:w="928"/>
        <w:gridCol w:w="1406"/>
      </w:tblGrid>
      <w:tr w:rsidR="008F00C9" w14:paraId="08B6A7F2" w14:textId="77777777">
        <w:trPr>
          <w:trHeight w:val="540"/>
          <w:jc w:val="center"/>
        </w:trPr>
        <w:tc>
          <w:tcPr>
            <w:tcW w:w="8963" w:type="dxa"/>
            <w:gridSpan w:val="8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9F009D8" w14:textId="77777777" w:rsidR="008F00C9" w:rsidRDefault="00000000">
            <w:pPr>
              <w:jc w:val="center"/>
              <w:rPr>
                <w:rFonts w:ascii="Microsoft YaHei UI" w:eastAsia="Microsoft YaHei UI" w:hAnsi="Microsoft YaHei UI"/>
                <w:sz w:val="20"/>
                <w:szCs w:val="20"/>
              </w:rPr>
            </w:pPr>
            <w:proofErr w:type="gramStart"/>
            <w:r>
              <w:rPr>
                <w:rFonts w:ascii="Microsoft YaHei UI" w:eastAsia="Microsoft YaHei UI" w:hAnsi="Microsoft YaHei UI" w:hint="eastAsia"/>
                <w:sz w:val="20"/>
                <w:szCs w:val="20"/>
              </w:rPr>
              <w:lastRenderedPageBreak/>
              <w:t>泛微运</w:t>
            </w:r>
            <w:proofErr w:type="gramEnd"/>
            <w:r>
              <w:rPr>
                <w:rFonts w:ascii="Microsoft YaHei UI" w:eastAsia="Microsoft YaHei UI" w:hAnsi="Microsoft YaHei UI" w:hint="eastAsia"/>
                <w:sz w:val="20"/>
                <w:szCs w:val="20"/>
              </w:rPr>
              <w:t>维平台部署手册-windows版</w:t>
            </w:r>
          </w:p>
        </w:tc>
      </w:tr>
      <w:tr w:rsidR="008F00C9" w14:paraId="645EA984" w14:textId="77777777">
        <w:trPr>
          <w:trHeight w:val="325"/>
          <w:jc w:val="center"/>
        </w:trPr>
        <w:tc>
          <w:tcPr>
            <w:tcW w:w="3164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55A7C8" w14:textId="77777777" w:rsidR="008F00C9" w:rsidRDefault="00000000">
            <w:pPr>
              <w:pStyle w:val="Tablecolheads"/>
              <w:spacing w:beforeLines="0" w:afterLines="0"/>
              <w:jc w:val="both"/>
              <w:rPr>
                <w:rFonts w:ascii="Microsoft YaHei UI" w:eastAsia="Microsoft YaHei UI" w:hAnsi="Microsoft YaHei UI"/>
                <w:b w:val="0"/>
                <w:sz w:val="20"/>
              </w:rPr>
            </w:pPr>
            <w:r>
              <w:rPr>
                <w:rFonts w:ascii="Microsoft YaHei UI" w:eastAsia="Microsoft YaHei UI" w:hAnsi="Microsoft YaHei UI" w:hint="eastAsia"/>
                <w:b w:val="0"/>
                <w:sz w:val="20"/>
              </w:rPr>
              <w:t>作者</w:t>
            </w:r>
            <w:r>
              <w:rPr>
                <w:rFonts w:ascii="Microsoft YaHei UI" w:eastAsia="Microsoft YaHei UI" w:hAnsi="Microsoft YaHei UI" w:cs="Arial"/>
                <w:b w:val="0"/>
                <w:sz w:val="20"/>
              </w:rPr>
              <w:t>(Author)</w:t>
            </w:r>
          </w:p>
        </w:tc>
        <w:tc>
          <w:tcPr>
            <w:tcW w:w="579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B129EB1" w14:textId="77777777" w:rsidR="008F00C9" w:rsidRDefault="00000000">
            <w:pPr>
              <w:rPr>
                <w:rFonts w:ascii="Microsoft YaHei UI" w:eastAsia="Microsoft YaHei UI" w:hAnsi="Microsoft YaHei UI"/>
                <w:sz w:val="20"/>
                <w:szCs w:val="20"/>
              </w:rPr>
            </w:pPr>
            <w:r>
              <w:rPr>
                <w:rFonts w:ascii="Microsoft YaHei UI" w:eastAsia="Microsoft YaHei UI" w:hAnsi="Microsoft YaHei UI" w:hint="eastAsia"/>
                <w:sz w:val="20"/>
                <w:szCs w:val="20"/>
              </w:rPr>
              <w:t>王昱晓</w:t>
            </w:r>
          </w:p>
        </w:tc>
      </w:tr>
      <w:tr w:rsidR="008F00C9" w14:paraId="6A9F8CD8" w14:textId="77777777">
        <w:trPr>
          <w:trHeight w:val="325"/>
          <w:jc w:val="center"/>
        </w:trPr>
        <w:tc>
          <w:tcPr>
            <w:tcW w:w="3164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E9A1628" w14:textId="77777777" w:rsidR="008F00C9" w:rsidRDefault="00000000">
            <w:pPr>
              <w:pStyle w:val="Tablecolheads"/>
              <w:spacing w:beforeLines="0" w:afterLines="0"/>
              <w:rPr>
                <w:rFonts w:ascii="Microsoft YaHei UI" w:eastAsia="Microsoft YaHei UI" w:hAnsi="Microsoft YaHei UI"/>
                <w:b w:val="0"/>
                <w:sz w:val="20"/>
              </w:rPr>
            </w:pPr>
            <w:r>
              <w:rPr>
                <w:rFonts w:ascii="Microsoft YaHei UI" w:eastAsia="Microsoft YaHei UI" w:hAnsi="Microsoft YaHei UI" w:hint="eastAsia"/>
                <w:b w:val="0"/>
                <w:sz w:val="20"/>
              </w:rPr>
              <w:t>审批者</w:t>
            </w:r>
            <w:r>
              <w:rPr>
                <w:rFonts w:ascii="Microsoft YaHei UI" w:eastAsia="Microsoft YaHei UI" w:hAnsi="Microsoft YaHei UI" w:cs="Arial" w:hint="eastAsia"/>
                <w:b w:val="0"/>
                <w:sz w:val="20"/>
              </w:rPr>
              <w:t xml:space="preserve"> (</w:t>
            </w:r>
            <w:r>
              <w:rPr>
                <w:rFonts w:ascii="Microsoft YaHei UI" w:eastAsia="Microsoft YaHei UI" w:hAnsi="Microsoft YaHei UI" w:cs="Arial"/>
                <w:b w:val="0"/>
                <w:sz w:val="20"/>
              </w:rPr>
              <w:t>To Be Approved By</w:t>
            </w:r>
            <w:r>
              <w:rPr>
                <w:rFonts w:ascii="Microsoft YaHei UI" w:eastAsia="Microsoft YaHei UI" w:hAnsi="Microsoft YaHei UI" w:cs="Arial" w:hint="eastAsia"/>
                <w:b w:val="0"/>
                <w:sz w:val="20"/>
              </w:rPr>
              <w:t>)</w:t>
            </w:r>
          </w:p>
        </w:tc>
        <w:tc>
          <w:tcPr>
            <w:tcW w:w="579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850B0E9" w14:textId="77777777" w:rsidR="008F00C9" w:rsidRDefault="008F00C9">
            <w:pPr>
              <w:pStyle w:val="Tablecolheads"/>
              <w:spacing w:beforeLines="0" w:afterLines="0"/>
              <w:jc w:val="both"/>
              <w:rPr>
                <w:rFonts w:ascii="Microsoft YaHei UI" w:eastAsia="Microsoft YaHei UI" w:hAnsi="Microsoft YaHei UI"/>
                <w:b w:val="0"/>
                <w:sz w:val="20"/>
              </w:rPr>
            </w:pPr>
          </w:p>
        </w:tc>
      </w:tr>
      <w:tr w:rsidR="008F00C9" w14:paraId="71CEE6C2" w14:textId="77777777">
        <w:trPr>
          <w:trHeight w:val="325"/>
          <w:jc w:val="center"/>
        </w:trPr>
        <w:tc>
          <w:tcPr>
            <w:tcW w:w="3164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EB2F23" w14:textId="77777777" w:rsidR="008F00C9" w:rsidRDefault="00000000">
            <w:pPr>
              <w:pStyle w:val="Tablecolheads"/>
              <w:spacing w:beforeLines="0" w:afterLines="0"/>
              <w:rPr>
                <w:rFonts w:ascii="Microsoft YaHei UI" w:eastAsia="Microsoft YaHei UI" w:hAnsi="Microsoft YaHei UI"/>
                <w:b w:val="0"/>
                <w:sz w:val="20"/>
              </w:rPr>
            </w:pPr>
            <w:r>
              <w:rPr>
                <w:rFonts w:ascii="Microsoft YaHei UI" w:eastAsia="Microsoft YaHei UI" w:hAnsi="Microsoft YaHei UI" w:hint="eastAsia"/>
                <w:b w:val="0"/>
                <w:sz w:val="20"/>
              </w:rPr>
              <w:t xml:space="preserve">说明 </w:t>
            </w:r>
            <w:r>
              <w:rPr>
                <w:rFonts w:ascii="Microsoft YaHei UI" w:eastAsia="Microsoft YaHei UI" w:hAnsi="Microsoft YaHei UI" w:cs="Arial" w:hint="eastAsia"/>
                <w:b w:val="0"/>
                <w:sz w:val="20"/>
              </w:rPr>
              <w:t>(</w:t>
            </w:r>
            <w:r>
              <w:rPr>
                <w:rFonts w:ascii="Microsoft YaHei UI" w:eastAsia="Microsoft YaHei UI" w:hAnsi="Microsoft YaHei UI" w:cs="Arial"/>
                <w:b w:val="0"/>
                <w:sz w:val="20"/>
              </w:rPr>
              <w:t>Comments</w:t>
            </w:r>
            <w:r>
              <w:rPr>
                <w:rFonts w:ascii="Microsoft YaHei UI" w:eastAsia="Microsoft YaHei UI" w:hAnsi="Microsoft YaHei UI" w:cs="Arial" w:hint="eastAsia"/>
                <w:b w:val="0"/>
                <w:sz w:val="20"/>
              </w:rPr>
              <w:t>)</w:t>
            </w:r>
          </w:p>
        </w:tc>
        <w:tc>
          <w:tcPr>
            <w:tcW w:w="579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A7BFE13" w14:textId="77777777" w:rsidR="008F00C9" w:rsidRDefault="00000000">
            <w:pPr>
              <w:rPr>
                <w:rFonts w:ascii="Microsoft YaHei UI" w:eastAsia="Microsoft YaHei UI" w:hAnsi="Microsoft YaHei UI"/>
                <w:sz w:val="20"/>
                <w:szCs w:val="20"/>
              </w:rPr>
            </w:pPr>
            <w:proofErr w:type="gramStart"/>
            <w:r>
              <w:rPr>
                <w:rFonts w:ascii="Microsoft YaHei UI" w:eastAsia="Microsoft YaHei UI" w:hAnsi="Microsoft YaHei UI" w:hint="eastAsia"/>
                <w:sz w:val="20"/>
                <w:szCs w:val="20"/>
              </w:rPr>
              <w:t>泛微运</w:t>
            </w:r>
            <w:proofErr w:type="gramEnd"/>
            <w:r>
              <w:rPr>
                <w:rFonts w:ascii="Microsoft YaHei UI" w:eastAsia="Microsoft YaHei UI" w:hAnsi="Microsoft YaHei UI" w:hint="eastAsia"/>
                <w:sz w:val="20"/>
                <w:szCs w:val="20"/>
              </w:rPr>
              <w:t>维平台部署手册-windows版</w:t>
            </w:r>
          </w:p>
        </w:tc>
      </w:tr>
      <w:tr w:rsidR="008F00C9" w14:paraId="16A11664" w14:textId="77777777">
        <w:trPr>
          <w:trHeight w:val="325"/>
          <w:jc w:val="center"/>
        </w:trPr>
        <w:tc>
          <w:tcPr>
            <w:tcW w:w="3164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7781BC" w14:textId="77777777" w:rsidR="008F00C9" w:rsidRDefault="00000000">
            <w:pPr>
              <w:pStyle w:val="a5"/>
              <w:jc w:val="both"/>
              <w:rPr>
                <w:rFonts w:ascii="Microsoft YaHei UI" w:eastAsia="Microsoft YaHei UI" w:hAnsi="Microsoft YaHei UI"/>
                <w:sz w:val="20"/>
                <w:szCs w:val="20"/>
              </w:rPr>
            </w:pPr>
            <w:r>
              <w:rPr>
                <w:rFonts w:ascii="Microsoft YaHei UI" w:eastAsia="Microsoft YaHei UI" w:hAnsi="Microsoft YaHei UI" w:hint="eastAsia"/>
                <w:sz w:val="20"/>
                <w:szCs w:val="20"/>
              </w:rPr>
              <w:t>文件名称</w:t>
            </w:r>
            <w:r>
              <w:rPr>
                <w:rFonts w:ascii="Microsoft YaHei UI" w:eastAsia="Microsoft YaHei UI" w:hAnsi="Microsoft YaHei UI" w:cs="Arial"/>
                <w:kern w:val="0"/>
                <w:sz w:val="20"/>
                <w:szCs w:val="20"/>
              </w:rPr>
              <w:t>(File Name)</w:t>
            </w:r>
          </w:p>
        </w:tc>
        <w:tc>
          <w:tcPr>
            <w:tcW w:w="579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8B8DA71" w14:textId="77777777" w:rsidR="008F00C9" w:rsidRDefault="00000000">
            <w:pPr>
              <w:rPr>
                <w:rFonts w:ascii="Microsoft YaHei UI" w:eastAsia="Microsoft YaHei UI" w:hAnsi="Microsoft YaHei UI"/>
                <w:sz w:val="20"/>
                <w:szCs w:val="20"/>
              </w:rPr>
            </w:pPr>
            <w:proofErr w:type="gramStart"/>
            <w:r>
              <w:rPr>
                <w:rFonts w:ascii="Microsoft YaHei UI" w:eastAsia="Microsoft YaHei UI" w:hAnsi="Microsoft YaHei UI" w:hint="eastAsia"/>
                <w:sz w:val="20"/>
                <w:szCs w:val="20"/>
              </w:rPr>
              <w:t>泛微运</w:t>
            </w:r>
            <w:proofErr w:type="gramEnd"/>
            <w:r>
              <w:rPr>
                <w:rFonts w:ascii="Microsoft YaHei UI" w:eastAsia="Microsoft YaHei UI" w:hAnsi="Microsoft YaHei UI" w:hint="eastAsia"/>
                <w:sz w:val="20"/>
                <w:szCs w:val="20"/>
              </w:rPr>
              <w:t>维平台部署手册-windows版</w:t>
            </w:r>
          </w:p>
        </w:tc>
      </w:tr>
      <w:tr w:rsidR="008F00C9" w14:paraId="2E81ABC4" w14:textId="77777777">
        <w:trPr>
          <w:trHeight w:val="325"/>
          <w:jc w:val="center"/>
        </w:trPr>
        <w:tc>
          <w:tcPr>
            <w:tcW w:w="8963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366FF"/>
            <w:vAlign w:val="center"/>
          </w:tcPr>
          <w:p w14:paraId="3CE4BF0A" w14:textId="77777777" w:rsidR="008F00C9" w:rsidRDefault="00000000">
            <w:pPr>
              <w:rPr>
                <w:rFonts w:ascii="Microsoft YaHei UI" w:eastAsia="Microsoft YaHei UI" w:hAnsi="Microsoft YaHei UI"/>
                <w:b/>
                <w:color w:val="FFFFFF"/>
                <w:sz w:val="20"/>
                <w:szCs w:val="20"/>
              </w:rPr>
            </w:pPr>
            <w:r>
              <w:rPr>
                <w:rFonts w:ascii="Microsoft YaHei UI" w:eastAsia="Microsoft YaHei UI" w:hAnsi="Microsoft YaHei UI" w:hint="eastAsia"/>
                <w:b/>
                <w:color w:val="FFFFFF"/>
                <w:sz w:val="20"/>
                <w:szCs w:val="20"/>
              </w:rPr>
              <w:t>文档版本历史：</w:t>
            </w:r>
          </w:p>
        </w:tc>
      </w:tr>
      <w:tr w:rsidR="008F00C9" w14:paraId="18D2F75A" w14:textId="77777777">
        <w:trPr>
          <w:trHeight w:val="325"/>
          <w:jc w:val="center"/>
        </w:trPr>
        <w:tc>
          <w:tcPr>
            <w:tcW w:w="6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999999"/>
            <w:vAlign w:val="center"/>
          </w:tcPr>
          <w:p w14:paraId="3FA73C78" w14:textId="77777777" w:rsidR="008F00C9" w:rsidRDefault="00000000">
            <w:pPr>
              <w:jc w:val="center"/>
              <w:rPr>
                <w:rFonts w:ascii="Microsoft YaHei UI" w:eastAsia="Microsoft YaHei UI" w:hAnsi="Microsoft YaHei UI"/>
                <w:sz w:val="20"/>
                <w:szCs w:val="20"/>
              </w:rPr>
            </w:pPr>
            <w:r>
              <w:rPr>
                <w:rFonts w:ascii="Microsoft YaHei UI" w:eastAsia="Microsoft YaHei UI" w:hAnsi="Microsoft YaHei UI" w:hint="eastAsia"/>
                <w:sz w:val="20"/>
                <w:szCs w:val="20"/>
              </w:rPr>
              <w:t>序号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9999"/>
            <w:vAlign w:val="center"/>
          </w:tcPr>
          <w:p w14:paraId="0DC79F43" w14:textId="77777777" w:rsidR="008F00C9" w:rsidRDefault="00000000">
            <w:pPr>
              <w:jc w:val="center"/>
              <w:rPr>
                <w:rFonts w:ascii="Microsoft YaHei UI" w:eastAsia="Microsoft YaHei UI" w:hAnsi="Microsoft YaHei UI"/>
                <w:sz w:val="20"/>
                <w:szCs w:val="20"/>
              </w:rPr>
            </w:pPr>
            <w:r>
              <w:rPr>
                <w:rFonts w:ascii="Microsoft YaHei UI" w:eastAsia="Microsoft YaHei UI" w:hAnsi="Microsoft YaHei UI" w:hint="eastAsia"/>
                <w:sz w:val="20"/>
                <w:szCs w:val="20"/>
              </w:rPr>
              <w:t>日期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9999"/>
            <w:vAlign w:val="center"/>
          </w:tcPr>
          <w:p w14:paraId="3E3594BF" w14:textId="77777777" w:rsidR="008F00C9" w:rsidRDefault="00000000">
            <w:pPr>
              <w:jc w:val="center"/>
              <w:rPr>
                <w:rFonts w:ascii="Microsoft YaHei UI" w:eastAsia="Microsoft YaHei UI" w:hAnsi="Microsoft YaHei UI"/>
                <w:sz w:val="20"/>
                <w:szCs w:val="20"/>
              </w:rPr>
            </w:pPr>
            <w:r>
              <w:rPr>
                <w:rFonts w:ascii="Microsoft YaHei UI" w:eastAsia="Microsoft YaHei UI" w:hAnsi="Microsoft YaHei UI" w:hint="eastAsia"/>
                <w:sz w:val="20"/>
                <w:szCs w:val="20"/>
              </w:rPr>
              <w:t>版本</w:t>
            </w:r>
          </w:p>
        </w:tc>
        <w:tc>
          <w:tcPr>
            <w:tcW w:w="2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9999"/>
            <w:vAlign w:val="center"/>
          </w:tcPr>
          <w:p w14:paraId="28984133" w14:textId="77777777" w:rsidR="008F00C9" w:rsidRDefault="00000000">
            <w:pPr>
              <w:jc w:val="center"/>
              <w:rPr>
                <w:rFonts w:ascii="Microsoft YaHei UI" w:eastAsia="Microsoft YaHei UI" w:hAnsi="Microsoft YaHei UI"/>
                <w:sz w:val="20"/>
                <w:szCs w:val="20"/>
              </w:rPr>
            </w:pPr>
            <w:r>
              <w:rPr>
                <w:rFonts w:ascii="Microsoft YaHei UI" w:eastAsia="Microsoft YaHei UI" w:hAnsi="Microsoft YaHei UI" w:hint="eastAsia"/>
                <w:sz w:val="20"/>
                <w:szCs w:val="20"/>
              </w:rPr>
              <w:t>变更说明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9999"/>
            <w:vAlign w:val="center"/>
          </w:tcPr>
          <w:p w14:paraId="740A04E3" w14:textId="77777777" w:rsidR="008F00C9" w:rsidRDefault="00000000">
            <w:pPr>
              <w:jc w:val="center"/>
              <w:rPr>
                <w:rFonts w:ascii="Microsoft YaHei UI" w:eastAsia="Microsoft YaHei UI" w:hAnsi="Microsoft YaHei UI"/>
                <w:sz w:val="20"/>
                <w:szCs w:val="20"/>
              </w:rPr>
            </w:pPr>
            <w:r>
              <w:rPr>
                <w:rFonts w:ascii="Microsoft YaHei UI" w:eastAsia="Microsoft YaHei UI" w:hAnsi="Microsoft YaHei UI" w:hint="eastAsia"/>
                <w:sz w:val="20"/>
                <w:szCs w:val="20"/>
              </w:rPr>
              <w:t>修改人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9999"/>
            <w:vAlign w:val="center"/>
          </w:tcPr>
          <w:p w14:paraId="3F6A5D9E" w14:textId="77777777" w:rsidR="008F00C9" w:rsidRDefault="00000000">
            <w:pPr>
              <w:jc w:val="center"/>
              <w:rPr>
                <w:rFonts w:ascii="Microsoft YaHei UI" w:eastAsia="Microsoft YaHei UI" w:hAnsi="Microsoft YaHei UI"/>
                <w:sz w:val="20"/>
                <w:szCs w:val="20"/>
              </w:rPr>
            </w:pPr>
            <w:r>
              <w:rPr>
                <w:rFonts w:ascii="Microsoft YaHei UI" w:eastAsia="Microsoft YaHei UI" w:hAnsi="Microsoft YaHei UI" w:hint="eastAsia"/>
                <w:sz w:val="20"/>
                <w:szCs w:val="20"/>
              </w:rPr>
              <w:t>审批人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999999"/>
            <w:vAlign w:val="center"/>
          </w:tcPr>
          <w:p w14:paraId="6E9658A0" w14:textId="77777777" w:rsidR="008F00C9" w:rsidRDefault="00000000">
            <w:pPr>
              <w:jc w:val="center"/>
              <w:rPr>
                <w:rFonts w:ascii="Microsoft YaHei UI" w:eastAsia="Microsoft YaHei UI" w:hAnsi="Microsoft YaHei UI"/>
                <w:sz w:val="20"/>
                <w:szCs w:val="20"/>
              </w:rPr>
            </w:pPr>
            <w:r>
              <w:rPr>
                <w:rFonts w:ascii="Microsoft YaHei UI" w:eastAsia="Microsoft YaHei UI" w:hAnsi="Microsoft YaHei UI" w:hint="eastAsia"/>
                <w:sz w:val="20"/>
                <w:szCs w:val="20"/>
              </w:rPr>
              <w:t>注释</w:t>
            </w:r>
          </w:p>
        </w:tc>
      </w:tr>
      <w:tr w:rsidR="008F00C9" w14:paraId="799C0F5D" w14:textId="77777777">
        <w:trPr>
          <w:trHeight w:val="540"/>
          <w:jc w:val="center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067E9AB" w14:textId="77777777" w:rsidR="008F00C9" w:rsidRDefault="008F00C9">
            <w:pPr>
              <w:numPr>
                <w:ilvl w:val="0"/>
                <w:numId w:val="2"/>
              </w:numPr>
              <w:jc w:val="center"/>
              <w:rPr>
                <w:rFonts w:ascii="Microsoft YaHei UI" w:eastAsia="Microsoft YaHei UI" w:hAnsi="Microsoft YaHei UI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7C4B3E" w14:textId="77777777" w:rsidR="008F00C9" w:rsidRDefault="00000000">
            <w:pPr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2021/01/26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5F68C3" w14:textId="77777777" w:rsidR="008F00C9" w:rsidRDefault="00000000">
            <w:pPr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2</w:t>
            </w: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42AF25" w14:textId="77777777" w:rsidR="008F00C9" w:rsidRDefault="00000000">
            <w:pPr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Windows自动化部署版本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460206" w14:textId="77777777" w:rsidR="008F00C9" w:rsidRDefault="00000000">
            <w:pPr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王昱晓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C86305" w14:textId="77777777" w:rsidR="008F00C9" w:rsidRDefault="008F00C9">
            <w:pPr>
              <w:jc w:val="center"/>
              <w:rPr>
                <w:rFonts w:ascii="Microsoft YaHei UI" w:eastAsia="Microsoft YaHei UI" w:hAnsi="Microsoft YaHei UI"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B6B31" w14:textId="77777777" w:rsidR="008F00C9" w:rsidRDefault="008F00C9">
            <w:pPr>
              <w:jc w:val="center"/>
              <w:rPr>
                <w:rFonts w:ascii="Microsoft YaHei UI" w:eastAsia="Microsoft YaHei UI" w:hAnsi="Microsoft YaHei UI"/>
                <w:sz w:val="20"/>
                <w:szCs w:val="20"/>
              </w:rPr>
            </w:pPr>
          </w:p>
        </w:tc>
      </w:tr>
    </w:tbl>
    <w:p w14:paraId="73065772" w14:textId="77777777" w:rsidR="008F00C9" w:rsidRDefault="00000000">
      <w:pPr>
        <w:jc w:val="left"/>
      </w:pPr>
      <w:r>
        <w:br w:type="page"/>
      </w:r>
    </w:p>
    <w:p w14:paraId="5555A992" w14:textId="77777777" w:rsidR="008F00C9" w:rsidRDefault="00000000">
      <w:pPr>
        <w:wordWrap w:val="0"/>
        <w:snapToGrid w:val="0"/>
        <w:spacing w:line="360" w:lineRule="auto"/>
        <w:ind w:firstLine="480"/>
        <w:jc w:val="center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lastRenderedPageBreak/>
        <w:t>目录</w:t>
      </w:r>
    </w:p>
    <w:p w14:paraId="52573B4D" w14:textId="77777777" w:rsidR="008F00C9" w:rsidRDefault="00000000">
      <w:pPr>
        <w:pStyle w:val="TOC1"/>
        <w:tabs>
          <w:tab w:val="right" w:leader="dot" w:pos="8306"/>
        </w:tabs>
      </w:pPr>
      <w:r>
        <w:rPr>
          <w:rFonts w:ascii="微软雅黑" w:eastAsia="微软雅黑" w:hAnsi="微软雅黑"/>
          <w:sz w:val="24"/>
        </w:rPr>
        <w:fldChar w:fldCharType="begin"/>
      </w:r>
      <w:r>
        <w:rPr>
          <w:rFonts w:ascii="微软雅黑" w:eastAsia="微软雅黑" w:hAnsi="微软雅黑" w:hint="eastAsia"/>
          <w:sz w:val="24"/>
        </w:rPr>
        <w:instrText>TOC \o "1-3" \h \z \u</w:instrText>
      </w:r>
      <w:r>
        <w:rPr>
          <w:rFonts w:ascii="微软雅黑" w:eastAsia="微软雅黑" w:hAnsi="微软雅黑"/>
          <w:sz w:val="24"/>
        </w:rPr>
        <w:fldChar w:fldCharType="separate"/>
      </w:r>
      <w:hyperlink w:anchor="_Toc5261" w:history="1">
        <w:r>
          <w:rPr>
            <w:rFonts w:ascii="微软雅黑" w:eastAsia="微软雅黑" w:hAnsi="微软雅黑"/>
          </w:rPr>
          <w:t xml:space="preserve">1 </w:t>
        </w:r>
        <w:r>
          <w:rPr>
            <w:rFonts w:ascii="微软雅黑" w:eastAsia="微软雅黑" w:hAnsi="微软雅黑" w:hint="eastAsia"/>
          </w:rPr>
          <w:t>摘要</w:t>
        </w:r>
        <w:r>
          <w:tab/>
        </w:r>
      </w:hyperlink>
    </w:p>
    <w:p w14:paraId="778ADD13" w14:textId="77777777" w:rsidR="008F00C9" w:rsidRDefault="00000000">
      <w:pPr>
        <w:pStyle w:val="TOC1"/>
        <w:tabs>
          <w:tab w:val="right" w:leader="dot" w:pos="8306"/>
        </w:tabs>
      </w:pPr>
      <w:hyperlink w:anchor="_Toc10655" w:history="1">
        <w:r>
          <w:rPr>
            <w:rFonts w:ascii="微软雅黑" w:eastAsia="微软雅黑" w:hAnsi="微软雅黑"/>
          </w:rPr>
          <w:t xml:space="preserve">2 </w:t>
        </w:r>
        <w:r>
          <w:rPr>
            <w:rFonts w:ascii="微软雅黑" w:eastAsia="微软雅黑" w:hAnsi="微软雅黑" w:hint="eastAsia"/>
          </w:rPr>
          <w:t>部署</w:t>
        </w:r>
        <w:r>
          <w:tab/>
        </w:r>
      </w:hyperlink>
    </w:p>
    <w:p w14:paraId="25501585" w14:textId="77777777" w:rsidR="008F00C9" w:rsidRDefault="00000000">
      <w:pPr>
        <w:pStyle w:val="TOC2"/>
        <w:tabs>
          <w:tab w:val="right" w:leader="dot" w:pos="8306"/>
        </w:tabs>
      </w:pPr>
      <w:hyperlink w:anchor="_Toc19052" w:history="1">
        <w:r>
          <w:rPr>
            <w:rFonts w:ascii="微软雅黑" w:eastAsia="微软雅黑" w:hAnsi="微软雅黑"/>
          </w:rPr>
          <w:t xml:space="preserve">2.1 </w:t>
        </w:r>
        <w:r>
          <w:rPr>
            <w:rFonts w:ascii="微软雅黑" w:eastAsia="微软雅黑" w:hAnsi="微软雅黑" w:hint="eastAsia"/>
          </w:rPr>
          <w:t>运维平台主程序Windows下安装署方式</w:t>
        </w:r>
        <w:r>
          <w:tab/>
        </w:r>
      </w:hyperlink>
    </w:p>
    <w:p w14:paraId="0C564D49" w14:textId="77777777" w:rsidR="008F00C9" w:rsidRDefault="00000000">
      <w:pPr>
        <w:pStyle w:val="TOC2"/>
        <w:tabs>
          <w:tab w:val="right" w:leader="dot" w:pos="8306"/>
        </w:tabs>
      </w:pPr>
      <w:hyperlink w:anchor="_Toc31210" w:history="1">
        <w:r>
          <w:rPr>
            <w:rFonts w:ascii="微软雅黑" w:eastAsia="微软雅黑" w:hAnsi="微软雅黑"/>
          </w:rPr>
          <w:t xml:space="preserve">2.2 </w:t>
        </w:r>
        <w:r>
          <w:rPr>
            <w:rFonts w:ascii="微软雅黑" w:eastAsia="微软雅黑" w:hAnsi="微软雅黑" w:hint="eastAsia"/>
          </w:rPr>
          <w:t>运维代理Windows下安装步骤</w:t>
        </w:r>
        <w:r>
          <w:tab/>
        </w:r>
      </w:hyperlink>
    </w:p>
    <w:p w14:paraId="65DFA54F" w14:textId="77777777" w:rsidR="008F00C9" w:rsidRDefault="00000000">
      <w:pPr>
        <w:pStyle w:val="TOC3"/>
        <w:tabs>
          <w:tab w:val="left" w:pos="1680"/>
          <w:tab w:val="right" w:leader="dot" w:pos="8296"/>
        </w:tabs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</w:rPr>
        <w:fldChar w:fldCharType="end"/>
      </w:r>
    </w:p>
    <w:p w14:paraId="4FD5C5F4" w14:textId="77777777" w:rsidR="008F00C9" w:rsidRDefault="00000000">
      <w:pPr>
        <w:pStyle w:val="1"/>
        <w:rPr>
          <w:rFonts w:ascii="微软雅黑" w:eastAsia="微软雅黑" w:hAnsi="微软雅黑"/>
        </w:rPr>
      </w:pPr>
      <w:bookmarkStart w:id="2" w:name="_Toc5261"/>
      <w:r>
        <w:rPr>
          <w:rFonts w:ascii="微软雅黑" w:eastAsia="微软雅黑" w:hAnsi="微软雅黑" w:hint="eastAsia"/>
        </w:rPr>
        <w:t>摘要</w:t>
      </w:r>
      <w:bookmarkEnd w:id="2"/>
    </w:p>
    <w:p w14:paraId="5717FDF4" w14:textId="77777777" w:rsidR="008F00C9" w:rsidRDefault="00000000">
      <w:pPr>
        <w:numPr>
          <w:ilvl w:val="0"/>
          <w:numId w:val="3"/>
        </w:num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本文档编写目的是为了描述</w:t>
      </w:r>
      <w:proofErr w:type="gramStart"/>
      <w:r>
        <w:rPr>
          <w:rFonts w:ascii="微软雅黑" w:eastAsia="微软雅黑" w:hAnsi="微软雅黑" w:hint="eastAsia"/>
        </w:rPr>
        <w:t>泛微运</w:t>
      </w:r>
      <w:proofErr w:type="gramEnd"/>
      <w:r>
        <w:rPr>
          <w:rFonts w:ascii="微软雅黑" w:eastAsia="微软雅黑" w:hAnsi="微软雅黑" w:hint="eastAsia"/>
        </w:rPr>
        <w:t>维平台在windows环境下的部署方式。</w:t>
      </w:r>
    </w:p>
    <w:p w14:paraId="4E764B16" w14:textId="77777777" w:rsidR="008F00C9" w:rsidRDefault="00000000">
      <w:pPr>
        <w:numPr>
          <w:ilvl w:val="0"/>
          <w:numId w:val="3"/>
        </w:num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运维平台分两部份，运维平台主程序，运维代理。</w:t>
      </w:r>
    </w:p>
    <w:p w14:paraId="2B2B75D7" w14:textId="4C82099D" w:rsidR="008F00C9" w:rsidRDefault="00000000">
      <w:pPr>
        <w:numPr>
          <w:ilvl w:val="0"/>
          <w:numId w:val="4"/>
        </w:numPr>
        <w:ind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运维平台主程序：</w:t>
      </w:r>
      <w:r w:rsidR="003834FD">
        <w:rPr>
          <w:rFonts w:ascii="微软雅黑" w:eastAsia="微软雅黑" w:hAnsi="微软雅黑" w:hint="eastAsia"/>
          <w:b/>
          <w:bCs/>
          <w:color w:val="FF0000"/>
        </w:rPr>
        <w:t>（运维平台主程序必须要和ecology部署到一起）</w:t>
      </w:r>
      <w:r>
        <w:rPr>
          <w:rFonts w:ascii="微软雅黑" w:eastAsia="微软雅黑" w:hAnsi="微软雅黑" w:hint="eastAsia"/>
        </w:rPr>
        <w:t>负责显示界面，性能指标分析，告警处理等监控的业务。如果客户的环境</w:t>
      </w:r>
      <w:r>
        <w:rPr>
          <w:rFonts w:ascii="微软雅黑" w:eastAsia="微软雅黑" w:hAnsi="微软雅黑" w:hint="eastAsia"/>
          <w:color w:val="C00000"/>
        </w:rPr>
        <w:t>只有一台应用服务器</w:t>
      </w:r>
      <w:r>
        <w:rPr>
          <w:rFonts w:ascii="微软雅黑" w:eastAsia="微软雅黑" w:hAnsi="微软雅黑" w:hint="eastAsia"/>
        </w:rPr>
        <w:t>，则只需在此服务器上部署</w:t>
      </w:r>
      <w:r>
        <w:rPr>
          <w:rFonts w:ascii="微软雅黑" w:eastAsia="微软雅黑" w:hAnsi="微软雅黑" w:hint="eastAsia"/>
          <w:color w:val="C00000"/>
        </w:rPr>
        <w:t>运维平台主程序</w:t>
      </w:r>
      <w:r>
        <w:rPr>
          <w:rFonts w:ascii="微软雅黑" w:eastAsia="微软雅黑" w:hAnsi="微软雅黑" w:hint="eastAsia"/>
        </w:rPr>
        <w:t>即可完成所有的监控。如果客户环境中</w:t>
      </w:r>
      <w:r>
        <w:rPr>
          <w:rFonts w:ascii="微软雅黑" w:eastAsia="微软雅黑" w:hAnsi="微软雅黑" w:hint="eastAsia"/>
          <w:color w:val="C00000"/>
        </w:rPr>
        <w:t>有多台应用服务器</w:t>
      </w:r>
      <w:r>
        <w:rPr>
          <w:rFonts w:ascii="微软雅黑" w:eastAsia="微软雅黑" w:hAnsi="微软雅黑" w:hint="eastAsia"/>
        </w:rPr>
        <w:t>，则需要</w:t>
      </w:r>
      <w:r>
        <w:rPr>
          <w:rFonts w:ascii="微软雅黑" w:eastAsia="微软雅黑" w:hAnsi="微软雅黑" w:hint="eastAsia"/>
          <w:color w:val="C00000"/>
        </w:rPr>
        <w:t>自由选择其中一台机器部署运维平台主程序，其他的机器部署运维代理</w:t>
      </w:r>
      <w:r>
        <w:rPr>
          <w:rFonts w:ascii="微软雅黑" w:eastAsia="微软雅黑" w:hAnsi="微软雅黑" w:hint="eastAsia"/>
        </w:rPr>
        <w:t>。不要同一个集群环境中部署多个运维平台主程序。</w:t>
      </w:r>
    </w:p>
    <w:p w14:paraId="3D5493B2" w14:textId="77777777" w:rsidR="008F00C9" w:rsidRDefault="00000000">
      <w:pPr>
        <w:numPr>
          <w:ilvl w:val="0"/>
          <w:numId w:val="4"/>
        </w:numPr>
        <w:ind w:firstLine="420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 w:hint="eastAsia"/>
        </w:rPr>
        <w:t>运维代理：</w:t>
      </w:r>
      <w:r>
        <w:rPr>
          <w:rFonts w:ascii="微软雅黑" w:eastAsia="微软雅黑" w:hAnsi="微软雅黑"/>
        </w:rPr>
        <w:t>负责收集数据，和执行主程序的指令</w:t>
      </w:r>
      <w:r>
        <w:rPr>
          <w:rFonts w:ascii="微软雅黑" w:eastAsia="微软雅黑" w:hAnsi="微软雅黑" w:hint="eastAsia"/>
        </w:rPr>
        <w:t>。</w:t>
      </w:r>
      <w:r>
        <w:rPr>
          <w:rFonts w:ascii="微软雅黑" w:eastAsia="微软雅黑" w:hAnsi="微软雅黑" w:hint="eastAsia"/>
          <w:color w:val="C00000"/>
        </w:rPr>
        <w:t>运维代理和运维平台主程序不应该也不能部署在同一台服务器上</w:t>
      </w:r>
      <w:r>
        <w:rPr>
          <w:rFonts w:ascii="微软雅黑" w:eastAsia="微软雅黑" w:hAnsi="微软雅黑" w:hint="eastAsia"/>
        </w:rPr>
        <w:t>。 若某服务需要被监控且</w:t>
      </w:r>
      <w:proofErr w:type="gramStart"/>
      <w:r>
        <w:rPr>
          <w:rFonts w:ascii="微软雅黑" w:eastAsia="微软雅黑" w:hAnsi="微软雅黑" w:hint="eastAsia"/>
        </w:rPr>
        <w:t>不</w:t>
      </w:r>
      <w:proofErr w:type="gramEnd"/>
      <w:r>
        <w:rPr>
          <w:rFonts w:ascii="微软雅黑" w:eastAsia="微软雅黑" w:hAnsi="微软雅黑" w:hint="eastAsia"/>
        </w:rPr>
        <w:t>位于主程序所在服务器，则需要部署运维平台。</w:t>
      </w:r>
    </w:p>
    <w:p w14:paraId="70B2DE4A" w14:textId="77777777" w:rsidR="008F00C9" w:rsidRDefault="00000000">
      <w:pPr>
        <w:ind w:left="420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 w:hint="eastAsia"/>
          <w:color w:val="FF0000"/>
        </w:rPr>
        <w:t>比如：非主程序节点的EC、EM、ESearch等服务，则需要部署运维代理；</w:t>
      </w:r>
    </w:p>
    <w:p w14:paraId="1906B9CA" w14:textId="77777777" w:rsidR="008F00C9" w:rsidRDefault="00000000">
      <w:pPr>
        <w:ind w:left="420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 w:hint="eastAsia"/>
          <w:color w:val="FF0000"/>
        </w:rPr>
        <w:t>注：</w:t>
      </w:r>
    </w:p>
    <w:p w14:paraId="32124C6E" w14:textId="77777777" w:rsidR="008F00C9" w:rsidRDefault="00000000">
      <w:pPr>
        <w:ind w:left="420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 w:hint="eastAsia"/>
          <w:color w:val="FF0000"/>
        </w:rPr>
        <w:lastRenderedPageBreak/>
        <w:t>数据库监控：oracle数据库监控需要单独找下 开林俊；</w:t>
      </w:r>
    </w:p>
    <w:p w14:paraId="030AEDD5" w14:textId="77777777" w:rsidR="008F00C9" w:rsidRDefault="00000000">
      <w:pPr>
        <w:ind w:left="420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 w:hint="eastAsia"/>
          <w:color w:val="FF0000"/>
        </w:rPr>
        <w:t xml:space="preserve"> mysql监控无需部署运维代理，直接在“常用工具”-&gt;“mysql性能监控”填写即可;</w:t>
      </w:r>
    </w:p>
    <w:p w14:paraId="5552BDFF" w14:textId="77777777" w:rsidR="008F00C9" w:rsidRDefault="00000000">
      <w:pPr>
        <w:ind w:left="420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 w:hint="eastAsia"/>
          <w:color w:val="FF0000"/>
        </w:rPr>
        <w:t xml:space="preserve"> 其他数据库暂不支持监控；</w:t>
      </w:r>
    </w:p>
    <w:p w14:paraId="624FD3A0" w14:textId="77777777" w:rsidR="008F00C9" w:rsidRDefault="00000000">
      <w:pPr>
        <w:ind w:left="420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 w:hint="eastAsia"/>
          <w:color w:val="FF0000"/>
        </w:rPr>
        <w:t>Redis监控：无需部署运维代理，直接在"常用工具"-&gt;"redis性能监控"中填写即可。</w:t>
      </w:r>
    </w:p>
    <w:p w14:paraId="2B7698DD" w14:textId="77777777" w:rsidR="008F00C9" w:rsidRDefault="00000000">
      <w:pPr>
        <w:numPr>
          <w:ilvl w:val="0"/>
          <w:numId w:val="4"/>
        </w:numPr>
        <w:ind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部署前，需要</w:t>
      </w:r>
      <w:r>
        <w:rPr>
          <w:rFonts w:ascii="微软雅黑" w:eastAsia="微软雅黑" w:hAnsi="微软雅黑" w:hint="eastAsia"/>
          <w:color w:val="C00000"/>
        </w:rPr>
        <w:t>保证各服务器的9081端口是正常通信</w:t>
      </w:r>
      <w:r>
        <w:rPr>
          <w:rFonts w:ascii="微软雅黑" w:eastAsia="微软雅黑" w:hAnsi="微软雅黑" w:hint="eastAsia"/>
        </w:rPr>
        <w:t>的。</w:t>
      </w:r>
    </w:p>
    <w:p w14:paraId="7FD313CC" w14:textId="77777777" w:rsidR="008F00C9" w:rsidRDefault="00000000">
      <w:pPr>
        <w:pStyle w:val="1"/>
        <w:rPr>
          <w:rFonts w:ascii="微软雅黑" w:eastAsia="微软雅黑" w:hAnsi="微软雅黑"/>
        </w:rPr>
      </w:pPr>
      <w:bookmarkStart w:id="3" w:name="_Toc10655"/>
      <w:r>
        <w:rPr>
          <w:rFonts w:ascii="微软雅黑" w:eastAsia="微软雅黑" w:hAnsi="微软雅黑" w:hint="eastAsia"/>
        </w:rPr>
        <w:t>部署</w:t>
      </w:r>
      <w:bookmarkEnd w:id="3"/>
    </w:p>
    <w:p w14:paraId="5FAB7E2E" w14:textId="77777777" w:rsidR="008F00C9" w:rsidRDefault="00000000">
      <w:pPr>
        <w:pStyle w:val="2"/>
        <w:rPr>
          <w:rFonts w:ascii="微软雅黑" w:eastAsia="微软雅黑" w:hAnsi="微软雅黑"/>
        </w:rPr>
      </w:pPr>
      <w:bookmarkStart w:id="4" w:name="_Toc19052"/>
      <w:r>
        <w:rPr>
          <w:rFonts w:ascii="微软雅黑" w:eastAsia="微软雅黑" w:hAnsi="微软雅黑" w:hint="eastAsia"/>
        </w:rPr>
        <w:t>运维平台主程序Windows下安装部署方式</w:t>
      </w:r>
      <w:bookmarkEnd w:id="4"/>
    </w:p>
    <w:p w14:paraId="51149B54" w14:textId="77777777" w:rsidR="008F00C9" w:rsidRDefault="0000000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  <w:color w:val="7030A0"/>
          <w:szCs w:val="21"/>
        </w:rPr>
        <w:t>1、确认服务处于正常运行状态。</w:t>
      </w:r>
      <w:r>
        <w:rPr>
          <w:rFonts w:ascii="微软雅黑" w:eastAsia="微软雅黑" w:hAnsi="微软雅黑" w:hint="eastAsia"/>
        </w:rPr>
        <w:t xml:space="preserve">确认本服务器所有的应用，都是在正常运行状态下，且    </w:t>
      </w:r>
      <w:proofErr w:type="gramStart"/>
      <w:r>
        <w:rPr>
          <w:rFonts w:ascii="微软雅黑" w:eastAsia="微软雅黑" w:hAnsi="微软雅黑" w:hint="eastAsia"/>
          <w:color w:val="FF0000"/>
        </w:rPr>
        <w:t>泛微服务</w:t>
      </w:r>
      <w:proofErr w:type="gramEnd"/>
      <w:r>
        <w:rPr>
          <w:rFonts w:ascii="微软雅黑" w:eastAsia="微软雅黑" w:hAnsi="微软雅黑" w:hint="eastAsia"/>
          <w:color w:val="FF0000"/>
        </w:rPr>
        <w:t>必须是从windows服务中启动的</w:t>
      </w:r>
      <w:r>
        <w:rPr>
          <w:rFonts w:ascii="微软雅黑" w:eastAsia="微软雅黑" w:hAnsi="微软雅黑" w:hint="eastAsia"/>
        </w:rPr>
        <w:t>。不然</w:t>
      </w:r>
      <w:r>
        <w:rPr>
          <w:rFonts w:ascii="微软雅黑" w:eastAsia="微软雅黑" w:hAnsi="微软雅黑" w:hint="eastAsia"/>
        </w:rPr>
        <w:tab/>
        <w:t>运维平台在部署时会检测不到应用的信息。</w:t>
      </w:r>
    </w:p>
    <w:p w14:paraId="1E97BF95" w14:textId="77777777" w:rsidR="008F00C9" w:rsidRDefault="0000000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  <w:color w:val="7030A0"/>
          <w:szCs w:val="21"/>
        </w:rPr>
        <w:t>2、复制安装包：</w:t>
      </w:r>
      <w:r>
        <w:rPr>
          <w:rFonts w:ascii="微软雅黑" w:eastAsia="微软雅黑" w:hAnsi="微软雅黑" w:hint="eastAsia"/>
        </w:rPr>
        <w:t>把指定的安装包（monitor3_win.zip），复制或上传到服务器的任意目录下，压缩包里的文件都经过检查确认，所以不需要备份</w:t>
      </w:r>
    </w:p>
    <w:p w14:paraId="3E9D7758" w14:textId="77777777" w:rsidR="008F00C9" w:rsidRDefault="00000000">
      <w:pPr>
        <w:rPr>
          <w:rFonts w:ascii="微软雅黑" w:eastAsia="微软雅黑" w:hAnsi="微软雅黑"/>
          <w:b/>
          <w:bCs/>
          <w:highlight w:val="cyan"/>
        </w:rPr>
      </w:pPr>
      <w:r>
        <w:rPr>
          <w:rFonts w:ascii="微软雅黑" w:eastAsia="微软雅黑" w:hAnsi="微软雅黑" w:hint="eastAsia"/>
          <w:b/>
          <w:bCs/>
          <w:highlight w:val="cyan"/>
        </w:rPr>
        <w:t>备注：部署路径不要包含中文，不要包含中文，不要包含中文</w:t>
      </w:r>
    </w:p>
    <w:p w14:paraId="39F837FF" w14:textId="374685FC" w:rsidR="008F00C9" w:rsidRPr="002D53F9" w:rsidRDefault="00000000">
      <w:pPr>
        <w:rPr>
          <w:rFonts w:ascii="微软雅黑" w:eastAsia="微软雅黑" w:hAnsi="微软雅黑"/>
          <w:b/>
          <w:bCs/>
          <w:highlight w:val="cyan"/>
        </w:rPr>
      </w:pPr>
      <w:r>
        <w:rPr>
          <w:rFonts w:ascii="微软雅黑" w:eastAsia="微软雅黑" w:hAnsi="微软雅黑" w:hint="eastAsia"/>
          <w:b/>
          <w:color w:val="7030A0"/>
          <w:szCs w:val="21"/>
        </w:rPr>
        <w:t>3、解压缩</w:t>
      </w:r>
      <w:r>
        <w:rPr>
          <w:rFonts w:ascii="微软雅黑" w:eastAsia="微软雅黑" w:hAnsi="微软雅黑" w:hint="eastAsia"/>
        </w:rPr>
        <w:t>：进入到上传的目录，选择monitor3_win.zip，右键解压缩到当前路径。</w:t>
      </w:r>
      <w:r w:rsidR="002D53F9">
        <w:rPr>
          <w:rFonts w:ascii="微软雅黑" w:eastAsia="微软雅黑" w:hAnsi="微软雅黑"/>
        </w:rPr>
        <w:br/>
      </w:r>
      <w:r w:rsidR="002D53F9">
        <w:rPr>
          <w:rFonts w:ascii="微软雅黑" w:eastAsia="微软雅黑" w:hAnsi="微软雅黑" w:hint="eastAsia"/>
          <w:b/>
          <w:bCs/>
          <w:highlight w:val="cyan"/>
        </w:rPr>
        <w:t>备注：放到安装目录的</w:t>
      </w:r>
      <w:proofErr w:type="gramStart"/>
      <w:r w:rsidR="002D53F9">
        <w:rPr>
          <w:rFonts w:ascii="微软雅黑" w:eastAsia="微软雅黑" w:hAnsi="微软雅黑" w:hint="eastAsia"/>
          <w:b/>
          <w:bCs/>
          <w:highlight w:val="cyan"/>
        </w:rPr>
        <w:t>包一定</w:t>
      </w:r>
      <w:proofErr w:type="gramEnd"/>
      <w:r w:rsidR="002D53F9">
        <w:rPr>
          <w:rFonts w:ascii="微软雅黑" w:eastAsia="微软雅黑" w:hAnsi="微软雅黑" w:hint="eastAsia"/>
          <w:b/>
          <w:bCs/>
          <w:highlight w:val="cyan"/>
        </w:rPr>
        <w:t>是压缩包，然后再进行当前文件夹内解压，切记不要在其他地方解压后，再移到安装的目录下</w:t>
      </w:r>
    </w:p>
    <w:p w14:paraId="028900FD" w14:textId="77777777" w:rsidR="008F00C9" w:rsidRDefault="0000000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  <w:color w:val="7030A0"/>
          <w:szCs w:val="21"/>
        </w:rPr>
        <w:t>4、自动化部署“运维平台主程序”</w:t>
      </w:r>
      <w:r>
        <w:rPr>
          <w:rFonts w:ascii="微软雅黑" w:eastAsia="微软雅黑" w:hAnsi="微软雅黑" w:hint="eastAsia"/>
        </w:rPr>
        <w:t>：进入解压后的monitor3_win目录，然后右键以管理员身份运行initMonitor.bat</w:t>
      </w:r>
    </w:p>
    <w:p w14:paraId="5CF7AB19" w14:textId="77777777" w:rsidR="008F00C9" w:rsidRDefault="0000000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  此命令执行完后，控制台会打印出随机的运维平台的临时账号和密码,请用文本纪录下</w:t>
      </w:r>
      <w:r>
        <w:rPr>
          <w:rFonts w:ascii="微软雅黑" w:eastAsia="微软雅黑" w:hAnsi="微软雅黑" w:hint="eastAsia"/>
        </w:rPr>
        <w:lastRenderedPageBreak/>
        <w:t>来。这个时间账号，最长只有一个小时的时效，登录注册admin账号后，会马上失效，如果超过一小时，提示登录失败，需要再次执行</w:t>
      </w:r>
      <w:r>
        <w:rPr>
          <w:rFonts w:ascii="微软雅黑" w:eastAsia="微软雅黑" w:hAnsi="微软雅黑" w:hint="eastAsia"/>
          <w:color w:val="00B050"/>
        </w:rPr>
        <w:t>initMonitor.</w:t>
      </w:r>
      <w:r>
        <w:t xml:space="preserve"> </w:t>
      </w:r>
      <w:r>
        <w:rPr>
          <w:rFonts w:ascii="微软雅黑" w:eastAsia="微软雅黑" w:hAnsi="微软雅黑"/>
          <w:color w:val="00B050"/>
        </w:rPr>
        <w:t>bat</w:t>
      </w:r>
      <w:r>
        <w:rPr>
          <w:rFonts w:ascii="微软雅黑" w:eastAsia="微软雅黑" w:hAnsi="微软雅黑" w:hint="eastAsia"/>
        </w:rPr>
        <w:t>。</w:t>
      </w:r>
    </w:p>
    <w:p w14:paraId="246BB8F9" w14:textId="77777777" w:rsidR="008F00C9" w:rsidRDefault="00000000">
      <w:r>
        <w:rPr>
          <w:noProof/>
        </w:rPr>
        <w:drawing>
          <wp:inline distT="0" distB="0" distL="0" distR="0" wp14:anchorId="5B72D0FD" wp14:editId="5EC86CD9">
            <wp:extent cx="4667250" cy="972820"/>
            <wp:effectExtent l="19050" t="0" r="0" b="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97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A3FF99" w14:textId="77777777" w:rsidR="008F00C9" w:rsidRDefault="008F00C9"/>
    <w:p w14:paraId="559173F0" w14:textId="77777777" w:rsidR="008F00C9" w:rsidRDefault="008F00C9"/>
    <w:p w14:paraId="4819927B" w14:textId="77777777" w:rsidR="008F00C9" w:rsidRDefault="008F00C9"/>
    <w:p w14:paraId="07087977" w14:textId="4C2B5398" w:rsidR="008F00C9" w:rsidRDefault="0000000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  <w:color w:val="7030A0"/>
          <w:szCs w:val="21"/>
        </w:rPr>
        <w:t>5、登录并初始化运维平台</w:t>
      </w:r>
      <w:r>
        <w:rPr>
          <w:rFonts w:hint="eastAsia"/>
        </w:rPr>
        <w:t>：</w:t>
      </w:r>
      <w:r>
        <w:rPr>
          <w:rFonts w:ascii="微软雅黑" w:eastAsia="微软雅黑" w:hAnsi="微软雅黑" w:hint="eastAsia"/>
          <w:color w:val="FF0000"/>
        </w:rPr>
        <w:t>打开浏览器（仅支持Chrome内核浏览器）</w:t>
      </w:r>
      <w:r>
        <w:rPr>
          <w:rFonts w:ascii="微软雅黑" w:eastAsia="微软雅黑" w:hAnsi="微软雅黑" w:hint="eastAsia"/>
        </w:rPr>
        <w:t>，</w:t>
      </w:r>
      <w:r w:rsidR="00027EFA" w:rsidRPr="00F25AD1">
        <w:rPr>
          <w:rFonts w:ascii="微软雅黑" w:eastAsia="微软雅黑" w:hAnsi="微软雅黑" w:hint="eastAsia"/>
          <w:color w:val="FF0000"/>
        </w:rPr>
        <w:t>请</w:t>
      </w:r>
      <w:proofErr w:type="gramStart"/>
      <w:r w:rsidR="00027EFA" w:rsidRPr="00F25AD1">
        <w:rPr>
          <w:rFonts w:ascii="微软雅黑" w:eastAsia="微软雅黑" w:hAnsi="微软雅黑" w:hint="eastAsia"/>
          <w:color w:val="FF0000"/>
        </w:rPr>
        <w:t>使用</w:t>
      </w:r>
      <w:r w:rsidR="00027EFA" w:rsidRPr="00F25AD1">
        <w:rPr>
          <w:rFonts w:ascii="微软雅黑" w:eastAsia="微软雅黑" w:hAnsi="微软雅黑" w:hint="eastAsia"/>
          <w:b/>
          <w:bCs/>
          <w:color w:val="FF0000"/>
        </w:rPr>
        <w:t>谷歌浏览器</w:t>
      </w:r>
      <w:proofErr w:type="gramEnd"/>
      <w:r w:rsidR="00027EFA" w:rsidRPr="00F25AD1">
        <w:rPr>
          <w:rFonts w:ascii="微软雅黑" w:eastAsia="微软雅黑" w:hAnsi="微软雅黑" w:hint="eastAsia"/>
          <w:color w:val="FF0000"/>
        </w:rPr>
        <w:t>或者</w:t>
      </w:r>
      <w:r w:rsidR="00027EFA" w:rsidRPr="00F25AD1">
        <w:rPr>
          <w:rFonts w:ascii="微软雅黑" w:eastAsia="微软雅黑" w:hAnsi="微软雅黑" w:hint="eastAsia"/>
          <w:b/>
          <w:bCs/>
          <w:color w:val="FF0000"/>
        </w:rPr>
        <w:t>edge浏览器</w:t>
      </w:r>
      <w:r>
        <w:rPr>
          <w:rFonts w:ascii="微软雅黑" w:eastAsia="微软雅黑" w:hAnsi="微软雅黑" w:hint="eastAsia"/>
        </w:rPr>
        <w:t>访问http://服务器ip:9081，然后用记录下来的临时密码登录进入运维平台管理界面。</w:t>
      </w:r>
      <w:r w:rsidR="00F031E1">
        <w:rPr>
          <w:rFonts w:ascii="微软雅黑" w:eastAsia="微软雅黑" w:hAnsi="微软雅黑" w:hint="eastAsia"/>
          <w:color w:val="FF0000"/>
          <w:sz w:val="20"/>
          <w:szCs w:val="22"/>
        </w:rPr>
        <w:t>（</w:t>
      </w:r>
      <w:r w:rsidR="00F031E1">
        <w:rPr>
          <w:rFonts w:ascii="微软雅黑" w:eastAsia="微软雅黑" w:hAnsi="微软雅黑" w:hint="eastAsia"/>
          <w:color w:val="FF0000"/>
          <w:sz w:val="18"/>
          <w:szCs w:val="21"/>
        </w:rPr>
        <w:t>注：</w:t>
      </w:r>
      <w:proofErr w:type="gramStart"/>
      <w:r w:rsidR="00F031E1">
        <w:rPr>
          <w:rFonts w:ascii="微软雅黑" w:eastAsia="微软雅黑" w:hAnsi="微软雅黑" w:hint="eastAsia"/>
          <w:color w:val="FF0000"/>
          <w:sz w:val="18"/>
          <w:szCs w:val="21"/>
          <w:u w:val="single"/>
        </w:rPr>
        <w:t>请确保</w:t>
      </w:r>
      <w:proofErr w:type="gramEnd"/>
      <w:r w:rsidR="00F031E1">
        <w:rPr>
          <w:rFonts w:ascii="微软雅黑" w:eastAsia="微软雅黑" w:hAnsi="微软雅黑" w:hint="eastAsia"/>
          <w:color w:val="FF0000"/>
          <w:sz w:val="18"/>
          <w:szCs w:val="21"/>
          <w:u w:val="single"/>
        </w:rPr>
        <w:t>登录前运维平台monitor3服务已启动，运维平台部署之后，不支持迁移，需要铲掉之前的，重新部署运维平台</w:t>
      </w:r>
      <w:r w:rsidR="00F031E1">
        <w:rPr>
          <w:rFonts w:ascii="微软雅黑" w:eastAsia="微软雅黑" w:hAnsi="微软雅黑" w:hint="eastAsia"/>
          <w:color w:val="FF0000"/>
          <w:sz w:val="18"/>
          <w:szCs w:val="21"/>
        </w:rPr>
        <w:t>）</w:t>
      </w:r>
    </w:p>
    <w:p w14:paraId="6B287CBB" w14:textId="77777777" w:rsidR="008F00C9" w:rsidRDefault="0000000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color w:val="C00000"/>
        </w:rPr>
        <w:t>注意： 如果执行initMonitor.bat后，等待5-10分钟依然无法访问运维平台，且任务管理器详细信息里没有monitorw.exe的进程。则按照2.2所示步骤操作</w:t>
      </w:r>
    </w:p>
    <w:p w14:paraId="0F637095" w14:textId="77777777" w:rsidR="00FC01D1" w:rsidRDefault="00000000" w:rsidP="00FC01D1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noProof/>
        </w:rPr>
        <w:drawing>
          <wp:inline distT="0" distB="0" distL="0" distR="0" wp14:anchorId="4A04B319" wp14:editId="31579FFF">
            <wp:extent cx="5266690" cy="2136140"/>
            <wp:effectExtent l="1905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50EA02" w14:textId="74E2ABC3" w:rsidR="00FC01D1" w:rsidRPr="00FC01D1" w:rsidRDefault="00FC01D1" w:rsidP="00FC01D1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FF0000"/>
          <w:sz w:val="22"/>
        </w:rPr>
        <w:t>运维平台部署之后，</w:t>
      </w:r>
      <w:r w:rsidRPr="00B56B4F">
        <w:rPr>
          <w:rFonts w:ascii="微软雅黑" w:eastAsia="微软雅黑" w:hAnsi="微软雅黑" w:hint="eastAsia"/>
          <w:color w:val="FF0000"/>
          <w:sz w:val="22"/>
        </w:rPr>
        <w:t>登录页面点击登录无响应</w:t>
      </w:r>
      <w:r>
        <w:rPr>
          <w:rFonts w:ascii="微软雅黑" w:eastAsia="微软雅黑" w:hAnsi="微软雅黑" w:hint="eastAsia"/>
          <w:color w:val="FF0000"/>
          <w:sz w:val="22"/>
        </w:rPr>
        <w:t>，使用F</w:t>
      </w:r>
      <w:r>
        <w:rPr>
          <w:rFonts w:ascii="微软雅黑" w:eastAsia="微软雅黑" w:hAnsi="微软雅黑"/>
          <w:color w:val="FF0000"/>
          <w:sz w:val="22"/>
        </w:rPr>
        <w:t>12</w:t>
      </w:r>
      <w:r>
        <w:rPr>
          <w:rFonts w:ascii="微软雅黑" w:eastAsia="微软雅黑" w:hAnsi="微软雅黑" w:hint="eastAsia"/>
          <w:color w:val="FF0000"/>
          <w:sz w:val="22"/>
        </w:rPr>
        <w:t>查看报错 hook</w:t>
      </w:r>
      <w:r>
        <w:rPr>
          <w:rFonts w:ascii="微软雅黑" w:eastAsia="微软雅黑" w:hAnsi="微软雅黑"/>
          <w:color w:val="FF0000"/>
          <w:sz w:val="22"/>
        </w:rPr>
        <w:t>N</w:t>
      </w:r>
      <w:r>
        <w:rPr>
          <w:rFonts w:ascii="微软雅黑" w:eastAsia="微软雅黑" w:hAnsi="微软雅黑" w:hint="eastAsia"/>
          <w:color w:val="FF0000"/>
          <w:sz w:val="22"/>
        </w:rPr>
        <w:t>once</w:t>
      </w:r>
      <w:r>
        <w:br/>
      </w:r>
      <w:proofErr w:type="gramStart"/>
      <w:r w:rsidRPr="00FC01D1">
        <w:rPr>
          <w:rFonts w:ascii="微软雅黑" w:eastAsia="微软雅黑" w:hAnsi="微软雅黑" w:hint="eastAsia"/>
          <w:color w:val="FF0000"/>
          <w:sz w:val="22"/>
        </w:rPr>
        <w:t>官网按照</w:t>
      </w:r>
      <w:proofErr w:type="gramEnd"/>
      <w:r w:rsidRPr="00FC01D1">
        <w:rPr>
          <w:rFonts w:ascii="微软雅黑" w:eastAsia="微软雅黑" w:hAnsi="微软雅黑" w:hint="eastAsia"/>
          <w:color w:val="FF0000"/>
          <w:sz w:val="22"/>
        </w:rPr>
        <w:t>操作步骤打下monitor</w:t>
      </w:r>
      <w:r w:rsidRPr="00FC01D1">
        <w:rPr>
          <w:rFonts w:ascii="微软雅黑" w:eastAsia="微软雅黑" w:hAnsi="微软雅黑"/>
          <w:color w:val="FF0000"/>
          <w:sz w:val="22"/>
        </w:rPr>
        <w:t>3</w:t>
      </w:r>
      <w:r w:rsidRPr="00FC01D1">
        <w:rPr>
          <w:rFonts w:ascii="微软雅黑" w:eastAsia="微软雅黑" w:hAnsi="微软雅黑" w:hint="eastAsia"/>
          <w:color w:val="FF0000"/>
          <w:sz w:val="22"/>
        </w:rPr>
        <w:t>_hotfix</w:t>
      </w:r>
      <w:r w:rsidRPr="00FC01D1">
        <w:rPr>
          <w:rFonts w:ascii="微软雅黑" w:eastAsia="微软雅黑" w:hAnsi="微软雅黑"/>
          <w:color w:val="FF0000"/>
          <w:sz w:val="22"/>
        </w:rPr>
        <w:t>.</w:t>
      </w:r>
      <w:r w:rsidRPr="00FC01D1">
        <w:rPr>
          <w:rFonts w:ascii="微软雅黑" w:eastAsia="微软雅黑" w:hAnsi="微软雅黑" w:hint="eastAsia"/>
          <w:color w:val="FF0000"/>
          <w:sz w:val="22"/>
        </w:rPr>
        <w:t>zip补丁包，重</w:t>
      </w:r>
      <w:proofErr w:type="gramStart"/>
      <w:r w:rsidRPr="00FC01D1">
        <w:rPr>
          <w:rFonts w:ascii="微软雅黑" w:eastAsia="微软雅黑" w:hAnsi="微软雅黑" w:hint="eastAsia"/>
          <w:color w:val="FF0000"/>
          <w:sz w:val="22"/>
        </w:rPr>
        <w:t>启服务</w:t>
      </w:r>
      <w:proofErr w:type="gramEnd"/>
      <w:r w:rsidRPr="00FC01D1">
        <w:rPr>
          <w:rFonts w:ascii="微软雅黑" w:eastAsia="微软雅黑" w:hAnsi="微软雅黑" w:hint="eastAsia"/>
          <w:color w:val="FF0000"/>
          <w:sz w:val="22"/>
        </w:rPr>
        <w:t>即可</w:t>
      </w:r>
    </w:p>
    <w:p w14:paraId="0B45FC1C" w14:textId="3C2E3800" w:rsidR="008F00C9" w:rsidRPr="00FC01D1" w:rsidRDefault="008F00C9"/>
    <w:p w14:paraId="16E5807C" w14:textId="77777777" w:rsidR="008F00C9" w:rsidRDefault="00000000">
      <w:r>
        <w:rPr>
          <w:noProof/>
        </w:rPr>
        <w:lastRenderedPageBreak/>
        <w:drawing>
          <wp:inline distT="0" distB="0" distL="0" distR="0" wp14:anchorId="09A1D248" wp14:editId="200CC310">
            <wp:extent cx="5259705" cy="2713990"/>
            <wp:effectExtent l="19050" t="0" r="0" b="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71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7EE55E" w14:textId="77777777" w:rsidR="008F00C9" w:rsidRDefault="00000000">
      <w:pPr>
        <w:ind w:left="420"/>
        <w:rPr>
          <w:rFonts w:ascii="微软雅黑" w:eastAsia="微软雅黑" w:hAnsi="微软雅黑"/>
        </w:rPr>
      </w:pPr>
      <w:r>
        <w:rPr>
          <w:rFonts w:hint="eastAsia"/>
        </w:rPr>
        <w:t>同意协议后</w:t>
      </w:r>
      <w:r>
        <w:rPr>
          <w:rFonts w:ascii="微软雅黑" w:eastAsia="微软雅黑" w:hAnsi="微软雅黑" w:hint="eastAsia"/>
        </w:rPr>
        <w:t>，需要设置运维平台的登录账号和密码：</w:t>
      </w:r>
    </w:p>
    <w:p w14:paraId="08323C91" w14:textId="77777777" w:rsidR="008F00C9" w:rsidRDefault="00000000">
      <w:r>
        <w:rPr>
          <w:noProof/>
        </w:rPr>
        <w:drawing>
          <wp:inline distT="0" distB="0" distL="0" distR="0" wp14:anchorId="24A40B6A" wp14:editId="4456A9BD">
            <wp:extent cx="5266690" cy="2728595"/>
            <wp:effectExtent l="19050" t="0" r="0" b="0"/>
            <wp:docPr id="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4A2C12" w14:textId="77777777" w:rsidR="008F00C9" w:rsidRDefault="00000000">
      <w:pPr>
        <w:ind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设置完成后，请到系统维护菜单里面查看所有的应用是否恢复正常运行状态。如果有异常，可以使用运维平台对此应用进行重启。</w:t>
      </w:r>
    </w:p>
    <w:p w14:paraId="5A895427" w14:textId="77777777" w:rsidR="008F00C9" w:rsidRDefault="00000000">
      <w:r>
        <w:rPr>
          <w:noProof/>
        </w:rPr>
        <w:lastRenderedPageBreak/>
        <w:drawing>
          <wp:inline distT="0" distB="0" distL="0" distR="0" wp14:anchorId="4BBA9565" wp14:editId="50022672">
            <wp:extent cx="5266690" cy="2369820"/>
            <wp:effectExtent l="19050" t="0" r="0" b="0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16E3D0C" w14:textId="77777777" w:rsidR="008F00C9" w:rsidRDefault="00000000">
      <w:pPr>
        <w:ind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到此，则完成运维平台主程序部署工作。</w:t>
      </w:r>
    </w:p>
    <w:p w14:paraId="5D28F03E" w14:textId="77777777" w:rsidR="008F00C9" w:rsidRDefault="008F00C9">
      <w:pPr>
        <w:ind w:firstLine="420"/>
        <w:rPr>
          <w:rFonts w:ascii="微软雅黑" w:eastAsia="微软雅黑" w:hAnsi="微软雅黑"/>
        </w:rPr>
      </w:pPr>
    </w:p>
    <w:p w14:paraId="0695502C" w14:textId="77777777" w:rsidR="008F00C9" w:rsidRDefault="008F00C9">
      <w:pPr>
        <w:ind w:firstLine="420"/>
        <w:rPr>
          <w:rFonts w:ascii="微软雅黑" w:eastAsia="微软雅黑" w:hAnsi="微软雅黑"/>
        </w:rPr>
      </w:pPr>
    </w:p>
    <w:p w14:paraId="29314CB3" w14:textId="77777777" w:rsidR="008F00C9" w:rsidRDefault="00000000">
      <w:pPr>
        <w:rPr>
          <w:rFonts w:ascii="微软雅黑" w:eastAsia="微软雅黑" w:hAnsi="微软雅黑"/>
          <w:color w:val="C00000"/>
        </w:rPr>
      </w:pPr>
      <w:r>
        <w:rPr>
          <w:rFonts w:ascii="微软雅黑" w:eastAsia="微软雅黑" w:hAnsi="微软雅黑" w:hint="eastAsia"/>
          <w:color w:val="C00000"/>
        </w:rPr>
        <w:t xml:space="preserve">   </w:t>
      </w:r>
    </w:p>
    <w:p w14:paraId="63584904" w14:textId="77777777" w:rsidR="008F00C9" w:rsidRDefault="008F00C9">
      <w:pPr>
        <w:rPr>
          <w:rFonts w:ascii="微软雅黑" w:eastAsia="微软雅黑" w:hAnsi="微软雅黑"/>
          <w:color w:val="C00000"/>
        </w:rPr>
      </w:pPr>
    </w:p>
    <w:p w14:paraId="4CF5FE10" w14:textId="77777777" w:rsidR="008F00C9" w:rsidRDefault="008F00C9">
      <w:pPr>
        <w:rPr>
          <w:rFonts w:ascii="微软雅黑" w:eastAsia="微软雅黑" w:hAnsi="微软雅黑"/>
          <w:color w:val="C00000"/>
        </w:rPr>
      </w:pPr>
    </w:p>
    <w:p w14:paraId="14207CF6" w14:textId="77777777" w:rsidR="008F00C9" w:rsidRDefault="008F00C9">
      <w:pPr>
        <w:rPr>
          <w:rFonts w:ascii="微软雅黑" w:eastAsia="微软雅黑" w:hAnsi="微软雅黑"/>
          <w:color w:val="C00000"/>
        </w:rPr>
      </w:pPr>
    </w:p>
    <w:p w14:paraId="3D66B858" w14:textId="77777777" w:rsidR="008F00C9" w:rsidRDefault="00000000">
      <w:pPr>
        <w:pStyle w:val="2"/>
      </w:pPr>
      <w:r>
        <w:rPr>
          <w:rFonts w:hint="eastAsia"/>
        </w:rPr>
        <w:t>手动注册服务步骤（</w:t>
      </w:r>
      <w:r>
        <w:rPr>
          <w:rFonts w:hint="eastAsia"/>
          <w:color w:val="FF0000"/>
        </w:rPr>
        <w:t>按照以上步骤</w:t>
      </w:r>
      <w:proofErr w:type="gramStart"/>
      <w:r>
        <w:rPr>
          <w:rFonts w:hint="eastAsia"/>
          <w:color w:val="FF0000"/>
        </w:rPr>
        <w:t>正常访问</w:t>
      </w:r>
      <w:proofErr w:type="gramEnd"/>
      <w:r>
        <w:rPr>
          <w:rFonts w:hint="eastAsia"/>
          <w:color w:val="FF0000"/>
        </w:rPr>
        <w:t>后，忽略此步骤</w:t>
      </w:r>
      <w:r>
        <w:rPr>
          <w:rFonts w:hint="eastAsia"/>
        </w:rPr>
        <w:t>）</w:t>
      </w:r>
    </w:p>
    <w:p w14:paraId="28BACCAE" w14:textId="77777777" w:rsidR="008F00C9" w:rsidRDefault="00000000">
      <w:pPr>
        <w:rPr>
          <w:rFonts w:ascii="微软雅黑" w:eastAsia="微软雅黑" w:hAnsi="微软雅黑"/>
          <w:color w:val="C00000"/>
        </w:rPr>
      </w:pPr>
      <w:r>
        <w:rPr>
          <w:rFonts w:ascii="微软雅黑" w:eastAsia="微软雅黑" w:hAnsi="微软雅黑" w:hint="eastAsia"/>
          <w:color w:val="C00000"/>
        </w:rPr>
        <w:t xml:space="preserve">    注意： 如果执行initMonitor.bat后，等待5-10分钟依然无法访问运维平台，且任务管理器详细信息里没有monitorw.exe的进程。则按照以下步骤，手动操作</w:t>
      </w:r>
    </w:p>
    <w:p w14:paraId="214AF858" w14:textId="77777777" w:rsidR="008F00C9" w:rsidRDefault="00000000">
      <w:r>
        <w:rPr>
          <w:rFonts w:ascii="微软雅黑" w:eastAsia="微软雅黑" w:hAnsi="微软雅黑" w:hint="eastAsia"/>
          <w:b/>
          <w:color w:val="7030A0"/>
          <w:szCs w:val="21"/>
        </w:rPr>
        <w:t>1、</w:t>
      </w:r>
      <w:r>
        <w:rPr>
          <w:rFonts w:ascii="微软雅黑" w:eastAsia="微软雅黑" w:hAnsi="微软雅黑"/>
          <w:b/>
          <w:color w:val="7030A0"/>
          <w:szCs w:val="21"/>
        </w:rPr>
        <w:t>打开命令提示符  </w:t>
      </w:r>
      <w:r>
        <w:rPr>
          <w:rFonts w:ascii="等线" w:eastAsia="等线" w:hAnsi="等线"/>
          <w:b/>
          <w:bCs/>
          <w:sz w:val="32"/>
          <w:szCs w:val="32"/>
        </w:rPr>
        <w:t> </w:t>
      </w:r>
    </w:p>
    <w:p w14:paraId="5426063C" w14:textId="77777777" w:rsidR="008F00C9" w:rsidRDefault="00000000">
      <w:pPr>
        <w:snapToGrid w:val="0"/>
        <w:spacing w:after="120" w:line="312" w:lineRule="auto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  </w:t>
      </w:r>
      <w:r>
        <w:rPr>
          <w:rFonts w:ascii="微软雅黑" w:eastAsia="微软雅黑" w:hAnsi="微软雅黑"/>
        </w:rPr>
        <w:t>键盘按windows键，或者点击开始，输入cmd，并以</w:t>
      </w:r>
      <w:r>
        <w:rPr>
          <w:rFonts w:ascii="微软雅黑" w:eastAsia="微软雅黑" w:hAnsi="微软雅黑"/>
          <w:color w:val="C00000"/>
        </w:rPr>
        <w:t>管理员身份</w:t>
      </w:r>
      <w:r>
        <w:rPr>
          <w:rFonts w:ascii="微软雅黑" w:eastAsia="微软雅黑" w:hAnsi="微软雅黑"/>
        </w:rPr>
        <w:t>运行。</w:t>
      </w:r>
    </w:p>
    <w:p w14:paraId="51CA0376" w14:textId="77777777" w:rsidR="008F00C9" w:rsidRDefault="00000000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 wp14:anchorId="7D89CCAF" wp14:editId="2A7E5DA5">
            <wp:extent cx="5274310" cy="4001135"/>
            <wp:effectExtent l="19050" t="0" r="254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F3B3A3" w14:textId="77777777" w:rsidR="008F00C9" w:rsidRDefault="00000000">
      <w:pPr>
        <w:rPr>
          <w:rFonts w:ascii="微软雅黑" w:eastAsia="微软雅黑" w:hAnsi="微软雅黑"/>
          <w:b/>
          <w:color w:val="7030A0"/>
          <w:szCs w:val="21"/>
        </w:rPr>
      </w:pPr>
      <w:r>
        <w:rPr>
          <w:rFonts w:ascii="微软雅黑" w:eastAsia="微软雅黑" w:hAnsi="微软雅黑" w:hint="eastAsia"/>
          <w:b/>
          <w:color w:val="7030A0"/>
          <w:szCs w:val="21"/>
        </w:rPr>
        <w:t>2、</w:t>
      </w:r>
      <w:r>
        <w:rPr>
          <w:rFonts w:ascii="微软雅黑" w:eastAsia="微软雅黑" w:hAnsi="微软雅黑"/>
          <w:b/>
          <w:color w:val="7030A0"/>
          <w:szCs w:val="21"/>
        </w:rPr>
        <w:t>输入注册服务命令。</w:t>
      </w:r>
    </w:p>
    <w:p w14:paraId="193F5207" w14:textId="77777777" w:rsidR="008F00C9" w:rsidRDefault="00000000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 wp14:anchorId="4CDB5763" wp14:editId="15B43FA4">
            <wp:extent cx="5274310" cy="2611755"/>
            <wp:effectExtent l="19050" t="0" r="2540" b="0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3A99E8" w14:textId="77777777" w:rsidR="008F00C9" w:rsidRDefault="00000000">
      <w:pPr>
        <w:snapToGrid w:val="0"/>
        <w:spacing w:after="120" w:line="312" w:lineRule="auto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  </w:t>
      </w:r>
      <w:r>
        <w:rPr>
          <w:rFonts w:ascii="微软雅黑" w:eastAsia="微软雅黑" w:hAnsi="微软雅黑"/>
        </w:rPr>
        <w:t>图中画红线部分为客户的weaver目录的路径，自行修改一下。</w:t>
      </w:r>
    </w:p>
    <w:p w14:paraId="3C2F1812" w14:textId="77777777" w:rsidR="008F00C9" w:rsidRDefault="00000000">
      <w:pPr>
        <w:snapToGrid w:val="0"/>
        <w:spacing w:after="120" w:line="312" w:lineRule="auto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命令如下：</w:t>
      </w:r>
    </w:p>
    <w:p w14:paraId="75BB4C9E" w14:textId="77777777" w:rsidR="008F00C9" w:rsidRDefault="00000000">
      <w:pPr>
        <w:snapToGrid w:val="0"/>
        <w:spacing w:after="120" w:line="312" w:lineRule="auto"/>
        <w:ind w:leftChars="200" w:left="630" w:hangingChars="100" w:hanging="210"/>
        <w:jc w:val="left"/>
        <w:rPr>
          <w:rFonts w:ascii="微软雅黑" w:eastAsia="微软雅黑" w:hAnsi="微软雅黑"/>
        </w:rPr>
      </w:pPr>
      <w:proofErr w:type="gramStart"/>
      <w:r>
        <w:rPr>
          <w:rFonts w:ascii="微软雅黑" w:eastAsia="微软雅黑" w:hAnsi="微软雅黑"/>
        </w:rPr>
        <w:t>sc  create</w:t>
      </w:r>
      <w:proofErr w:type="gramEnd"/>
      <w:r>
        <w:rPr>
          <w:rFonts w:ascii="微软雅黑" w:eastAsia="微软雅黑" w:hAnsi="微软雅黑"/>
        </w:rPr>
        <w:t xml:space="preserve"> MONITOR3 </w:t>
      </w:r>
      <w:r>
        <w:rPr>
          <w:rFonts w:ascii="微软雅黑" w:eastAsia="微软雅黑" w:hAnsi="微软雅黑"/>
        </w:rPr>
        <w:lastRenderedPageBreak/>
        <w:t>binPath=  "\"D:\WEAVER\monitor3_win\httpd.exe\"  -service -java_home  D:\WEAVER\monitor3_win\JDK  -J-Djavac_compiler=D:\WEAVER\monitor3_win\JDK\bin\javac  -Dfile.encoding=utf-8"</w:t>
      </w:r>
    </w:p>
    <w:p w14:paraId="2D7740B0" w14:textId="77777777" w:rsidR="008F00C9" w:rsidRDefault="00000000">
      <w:pPr>
        <w:snapToGrid w:val="0"/>
        <w:spacing w:after="120" w:line="312" w:lineRule="auto"/>
        <w:ind w:firstLineChars="200" w:firstLine="480"/>
        <w:jc w:val="left"/>
        <w:rPr>
          <w:rFonts w:ascii="等线" w:eastAsia="等线" w:hAnsi="等线"/>
          <w:color w:val="FF0000"/>
          <w:sz w:val="24"/>
        </w:rPr>
      </w:pPr>
      <w:r>
        <w:rPr>
          <w:rFonts w:ascii="等线" w:eastAsia="等线" w:hAnsi="等线"/>
          <w:color w:val="FF0000"/>
          <w:sz w:val="24"/>
        </w:rPr>
        <w:t>（注意：上面代码中红色部分为weaver的目录，若有不同记得修改目录！）</w:t>
      </w:r>
    </w:p>
    <w:p w14:paraId="52F95A02" w14:textId="77777777" w:rsidR="008F00C9" w:rsidRDefault="00000000">
      <w:pPr>
        <w:snapToGrid w:val="0"/>
        <w:spacing w:after="120" w:line="312" w:lineRule="auto"/>
        <w:jc w:val="left"/>
        <w:rPr>
          <w:rFonts w:ascii="微软雅黑" w:eastAsia="微软雅黑" w:hAnsi="微软雅黑"/>
          <w:b/>
          <w:color w:val="7030A0"/>
          <w:szCs w:val="21"/>
        </w:rPr>
      </w:pPr>
      <w:r>
        <w:rPr>
          <w:rFonts w:ascii="微软雅黑" w:eastAsia="微软雅黑" w:hAnsi="微软雅黑" w:hint="eastAsia"/>
          <w:b/>
          <w:color w:val="7030A0"/>
          <w:szCs w:val="21"/>
        </w:rPr>
        <w:t>3、</w:t>
      </w:r>
      <w:r>
        <w:rPr>
          <w:rFonts w:ascii="微软雅黑" w:eastAsia="微软雅黑" w:hAnsi="微软雅黑"/>
          <w:b/>
          <w:color w:val="7030A0"/>
          <w:szCs w:val="21"/>
        </w:rPr>
        <w:t>任务管理器</w:t>
      </w:r>
      <w:proofErr w:type="gramStart"/>
      <w:r>
        <w:rPr>
          <w:rFonts w:ascii="微软雅黑" w:eastAsia="微软雅黑" w:hAnsi="微软雅黑" w:hint="eastAsia"/>
          <w:b/>
          <w:color w:val="7030A0"/>
          <w:szCs w:val="21"/>
        </w:rPr>
        <w:t>禁用旧</w:t>
      </w:r>
      <w:proofErr w:type="gramEnd"/>
      <w:r>
        <w:rPr>
          <w:rFonts w:ascii="微软雅黑" w:eastAsia="微软雅黑" w:hAnsi="微软雅黑" w:hint="eastAsia"/>
          <w:b/>
          <w:color w:val="7030A0"/>
          <w:szCs w:val="21"/>
        </w:rPr>
        <w:t>的运维平台</w:t>
      </w:r>
      <w:r>
        <w:rPr>
          <w:rFonts w:ascii="微软雅黑" w:eastAsia="微软雅黑" w:hAnsi="微软雅黑"/>
          <w:b/>
          <w:color w:val="7030A0"/>
          <w:szCs w:val="21"/>
        </w:rPr>
        <w:t>服务</w:t>
      </w:r>
    </w:p>
    <w:p w14:paraId="42FECFCD" w14:textId="77777777" w:rsidR="008F00C9" w:rsidRDefault="00000000">
      <w:pPr>
        <w:snapToGrid w:val="0"/>
        <w:spacing w:after="120" w:line="312" w:lineRule="auto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   </w:t>
      </w:r>
      <w:r>
        <w:rPr>
          <w:rFonts w:ascii="微软雅黑" w:eastAsia="微软雅黑" w:hAnsi="微软雅黑"/>
        </w:rPr>
        <w:t>右键桌面底部的任务栏，选择任务管理器</w:t>
      </w:r>
    </w:p>
    <w:p w14:paraId="4476B37B" w14:textId="77777777" w:rsidR="008F00C9" w:rsidRDefault="00000000">
      <w:pPr>
        <w:snapToGrid w:val="0"/>
        <w:spacing w:after="120" w:line="312" w:lineRule="auto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   </w:t>
      </w:r>
      <w:r>
        <w:rPr>
          <w:rFonts w:ascii="微软雅黑" w:eastAsia="微软雅黑" w:hAnsi="微软雅黑"/>
        </w:rPr>
        <w:t>打开任务管理器后，先点击服务，然后点击打开服务。</w:t>
      </w:r>
    </w:p>
    <w:p w14:paraId="18D03E84" w14:textId="77777777" w:rsidR="008F00C9" w:rsidRDefault="00000000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 wp14:anchorId="3EFA45C7" wp14:editId="2253BCE9">
            <wp:extent cx="4908550" cy="4125595"/>
            <wp:effectExtent l="19050" t="0" r="6350" b="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412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FB16B6" w14:textId="77777777" w:rsidR="008F00C9" w:rsidRDefault="00000000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等线" w:eastAsia="等线" w:hAnsi="等线" w:hint="eastAsia"/>
          <w:color w:val="333333"/>
          <w:sz w:val="28"/>
          <w:szCs w:val="28"/>
        </w:rPr>
        <w:t xml:space="preserve">     </w:t>
      </w:r>
      <w:r>
        <w:rPr>
          <w:rFonts w:ascii="微软雅黑" w:eastAsia="微软雅黑" w:hAnsi="微软雅黑"/>
        </w:rPr>
        <w:t>打开服务后，进入到如下页面。</w:t>
      </w:r>
    </w:p>
    <w:p w14:paraId="46A305E7" w14:textId="77777777" w:rsidR="008F00C9" w:rsidRDefault="00000000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 wp14:anchorId="0182F36A" wp14:editId="17C0E8E6">
            <wp:extent cx="4440555" cy="3503930"/>
            <wp:effectExtent l="19050" t="0" r="0" b="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0555" cy="350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265B30" w14:textId="77777777" w:rsidR="008F00C9" w:rsidRDefault="00000000">
      <w:pPr>
        <w:snapToGrid w:val="0"/>
        <w:spacing w:after="120" w:line="312" w:lineRule="auto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   </w:t>
      </w:r>
      <w:r>
        <w:rPr>
          <w:rFonts w:ascii="微软雅黑" w:eastAsia="微软雅黑" w:hAnsi="微软雅黑"/>
        </w:rPr>
        <w:t>首先鼠标右键停止MONITOR_CLIENT服务</w:t>
      </w:r>
      <w:r>
        <w:rPr>
          <w:rFonts w:ascii="微软雅黑" w:eastAsia="微软雅黑" w:hAnsi="微软雅黑" w:hint="eastAsia"/>
        </w:rPr>
        <w:t>，右键属性服务启动状态选为禁用</w:t>
      </w:r>
      <w:r>
        <w:rPr>
          <w:rFonts w:ascii="微软雅黑" w:eastAsia="微软雅黑" w:hAnsi="微软雅黑"/>
        </w:rPr>
        <w:t>。然后在鼠标右键启动MONITOR3服务。</w:t>
      </w:r>
    </w:p>
    <w:p w14:paraId="15852C56" w14:textId="77777777" w:rsidR="008F00C9" w:rsidRDefault="00000000">
      <w:pPr>
        <w:snapToGrid w:val="0"/>
        <w:spacing w:after="120" w:line="312" w:lineRule="auto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（注意：一定要停止MONITOR_CLIENT服务，刷新两次，不要急。）</w:t>
      </w:r>
    </w:p>
    <w:p w14:paraId="3102A84C" w14:textId="77777777" w:rsidR="008F00C9" w:rsidRDefault="00000000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 wp14:anchorId="5EB38CA8" wp14:editId="2927EADA">
            <wp:extent cx="4323080" cy="2969895"/>
            <wp:effectExtent l="19050" t="0" r="1270" b="0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3080" cy="296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FF4945" w14:textId="77777777" w:rsidR="008F00C9" w:rsidRDefault="00000000">
      <w:pPr>
        <w:snapToGrid w:val="0"/>
        <w:spacing w:after="120" w:line="312" w:lineRule="auto"/>
        <w:jc w:val="left"/>
        <w:rPr>
          <w:rFonts w:ascii="微软雅黑" w:eastAsia="微软雅黑" w:hAnsi="微软雅黑"/>
          <w:b/>
          <w:color w:val="7030A0"/>
          <w:szCs w:val="21"/>
        </w:rPr>
      </w:pPr>
      <w:r>
        <w:rPr>
          <w:rFonts w:ascii="微软雅黑" w:eastAsia="微软雅黑" w:hAnsi="微软雅黑"/>
          <w:b/>
          <w:color w:val="7030A0"/>
          <w:szCs w:val="21"/>
        </w:rPr>
        <w:t>4、修改临时账号密码</w:t>
      </w:r>
    </w:p>
    <w:p w14:paraId="55AAB7DA" w14:textId="77777777" w:rsidR="008F00C9" w:rsidRDefault="00000000">
      <w:pPr>
        <w:snapToGrid w:val="0"/>
        <w:spacing w:after="120" w:line="312" w:lineRule="auto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 xml:space="preserve">    </w:t>
      </w:r>
      <w:r>
        <w:rPr>
          <w:rFonts w:ascii="微软雅黑" w:eastAsia="微软雅黑" w:hAnsi="微软雅黑"/>
        </w:rPr>
        <w:t>到monitor3_win/app 目录下  找到temkey文件。</w:t>
      </w:r>
    </w:p>
    <w:p w14:paraId="115C1398" w14:textId="77777777" w:rsidR="008F00C9" w:rsidRDefault="00000000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等线" w:eastAsia="等线" w:hAnsi="等线" w:hint="eastAsia"/>
          <w:color w:val="333333"/>
          <w:sz w:val="28"/>
          <w:szCs w:val="28"/>
        </w:rPr>
        <w:t xml:space="preserve">   </w:t>
      </w:r>
      <w:r>
        <w:rPr>
          <w:rFonts w:ascii="微软雅黑" w:eastAsia="微软雅黑" w:hAnsi="微软雅黑"/>
        </w:rPr>
        <w:t>此文件的最后一行   XXX=XXX为临时的账号密码。时效为一小时。</w:t>
      </w:r>
      <w:proofErr w:type="gramStart"/>
      <w:r>
        <w:rPr>
          <w:rFonts w:ascii="微软雅黑" w:eastAsia="微软雅黑" w:hAnsi="微软雅黑"/>
        </w:rPr>
        <w:t>您修改</w:t>
      </w:r>
      <w:proofErr w:type="gramEnd"/>
      <w:r>
        <w:rPr>
          <w:rFonts w:ascii="微软雅黑" w:eastAsia="微软雅黑" w:hAnsi="微软雅黑"/>
        </w:rPr>
        <w:t>为a=a,即账号密码都为a。如图：</w:t>
      </w: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 wp14:anchorId="7B6978DF" wp14:editId="184EEE63">
            <wp:extent cx="4520565" cy="3613785"/>
            <wp:effectExtent l="19050" t="0" r="0" b="0"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0565" cy="361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686931" w14:textId="77777777" w:rsidR="008F00C9" w:rsidRDefault="00000000">
      <w:pPr>
        <w:snapToGrid w:val="0"/>
        <w:spacing w:after="120" w:line="312" w:lineRule="auto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改完后的状态如下图：</w:t>
      </w:r>
    </w:p>
    <w:p w14:paraId="04982E68" w14:textId="77777777" w:rsidR="008F00C9" w:rsidRDefault="00000000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 wp14:anchorId="271C0AAF" wp14:editId="79D29052">
            <wp:extent cx="4857115" cy="3050540"/>
            <wp:effectExtent l="19050" t="0" r="635" b="0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115" cy="305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3908B2" w14:textId="77777777" w:rsidR="008F00C9" w:rsidRDefault="00000000">
      <w:pPr>
        <w:ind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到此，则完成运维平台主程序手动部署工作。而后可参照2.1.5步骤直接访问,初始用户名密码即为temKey内容</w:t>
      </w:r>
    </w:p>
    <w:p w14:paraId="700F885A" w14:textId="77777777" w:rsidR="008F00C9" w:rsidRDefault="00000000">
      <w:r>
        <w:br w:type="page"/>
      </w:r>
    </w:p>
    <w:p w14:paraId="1EEECFEC" w14:textId="77777777" w:rsidR="008F00C9" w:rsidRDefault="00000000">
      <w:pPr>
        <w:pStyle w:val="2"/>
        <w:rPr>
          <w:rFonts w:ascii="微软雅黑" w:eastAsia="微软雅黑" w:hAnsi="微软雅黑"/>
        </w:rPr>
      </w:pPr>
      <w:bookmarkStart w:id="5" w:name="_Toc31210"/>
      <w:r>
        <w:rPr>
          <w:rFonts w:ascii="微软雅黑" w:eastAsia="微软雅黑" w:hAnsi="微软雅黑" w:hint="eastAsia"/>
        </w:rPr>
        <w:lastRenderedPageBreak/>
        <w:t>运维代理Windows下安装步骤</w:t>
      </w:r>
      <w:bookmarkEnd w:id="5"/>
    </w:p>
    <w:p w14:paraId="4AAB4183" w14:textId="77777777" w:rsidR="008F00C9" w:rsidRDefault="0000000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  <w:color w:val="7030A0"/>
          <w:szCs w:val="21"/>
        </w:rPr>
        <w:t>1、确认服务处于正常运行状态。</w:t>
      </w:r>
      <w:r>
        <w:rPr>
          <w:rFonts w:ascii="微软雅黑" w:eastAsia="微软雅黑" w:hAnsi="微软雅黑" w:hint="eastAsia"/>
        </w:rPr>
        <w:t>确认本服务器所有的应用，都是在正常运行状态下，</w:t>
      </w:r>
      <w:proofErr w:type="gramStart"/>
      <w:r>
        <w:rPr>
          <w:rFonts w:ascii="微软雅黑" w:eastAsia="微软雅黑" w:hAnsi="微软雅黑" w:hint="eastAsia"/>
          <w:color w:val="FF0000"/>
        </w:rPr>
        <w:t>泛微服务</w:t>
      </w:r>
      <w:proofErr w:type="gramEnd"/>
      <w:r>
        <w:rPr>
          <w:rFonts w:ascii="微软雅黑" w:eastAsia="微软雅黑" w:hAnsi="微软雅黑" w:hint="eastAsia"/>
          <w:color w:val="FF0000"/>
        </w:rPr>
        <w:t>必须是从windows服务中启动的</w:t>
      </w:r>
      <w:r>
        <w:rPr>
          <w:rFonts w:ascii="微软雅黑" w:eastAsia="微软雅黑" w:hAnsi="微软雅黑" w:hint="eastAsia"/>
        </w:rPr>
        <w:t>。不然</w:t>
      </w:r>
      <w:r>
        <w:rPr>
          <w:rFonts w:ascii="微软雅黑" w:eastAsia="微软雅黑" w:hAnsi="微软雅黑" w:hint="eastAsia"/>
        </w:rPr>
        <w:tab/>
        <w:t>运维代理在部署时会检测不到应用的信息。</w:t>
      </w:r>
    </w:p>
    <w:p w14:paraId="26FD21F2" w14:textId="77777777" w:rsidR="008F00C9" w:rsidRDefault="0000000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  <w:color w:val="7030A0"/>
          <w:szCs w:val="21"/>
        </w:rPr>
        <w:t>2、复制安装包：</w:t>
      </w:r>
      <w:r>
        <w:rPr>
          <w:rFonts w:ascii="微软雅黑" w:eastAsia="微软雅黑" w:hAnsi="微软雅黑" w:hint="eastAsia"/>
        </w:rPr>
        <w:t>把指定的安装包（monitor-robot_win.zip），复制或上传到服务器的任意目录下，压缩包里的文件都经过检查确认，所以不需要备份</w:t>
      </w:r>
    </w:p>
    <w:p w14:paraId="580C1535" w14:textId="77777777" w:rsidR="008F00C9" w:rsidRDefault="0000000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  <w:color w:val="7030A0"/>
          <w:szCs w:val="21"/>
        </w:rPr>
        <w:t>3、解压缩</w:t>
      </w:r>
      <w:r>
        <w:rPr>
          <w:rFonts w:ascii="微软雅黑" w:eastAsia="微软雅黑" w:hAnsi="微软雅黑" w:hint="eastAsia"/>
        </w:rPr>
        <w:t>：进入到上传的目录，选择monitor-robot_win.zip，右键解压缩到当前路径。</w:t>
      </w:r>
    </w:p>
    <w:p w14:paraId="6296795A" w14:textId="77777777" w:rsidR="008F00C9" w:rsidRDefault="0000000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  <w:color w:val="7030A0"/>
          <w:szCs w:val="21"/>
        </w:rPr>
        <w:t>4、初始化“运维代理”</w:t>
      </w:r>
      <w:r>
        <w:rPr>
          <w:rFonts w:ascii="微软雅黑" w:eastAsia="微软雅黑" w:hAnsi="微软雅黑" w:hint="eastAsia"/>
        </w:rPr>
        <w:t>：进入解压后的monitor-robot_win目录，然后右键已管理员身份运行</w:t>
      </w:r>
      <w:r>
        <w:rPr>
          <w:rFonts w:ascii="微软雅黑" w:eastAsia="微软雅黑" w:hAnsi="微软雅黑" w:hint="eastAsia"/>
          <w:color w:val="00B050"/>
        </w:rPr>
        <w:t>init-Monitor.bat</w:t>
      </w:r>
    </w:p>
    <w:p w14:paraId="41BA6F80" w14:textId="77777777" w:rsidR="008F00C9" w:rsidRDefault="0000000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 此命令执行完后，控制台会打印出随机的运维代理注册码,请用文本纪录下来。这个注册码，最长只有一个小时的时效。如果一直没有使用则，1小时后失效，需要再次执行</w:t>
      </w:r>
      <w:r>
        <w:rPr>
          <w:rFonts w:ascii="微软雅黑" w:eastAsia="微软雅黑" w:hAnsi="微软雅黑" w:hint="eastAsia"/>
          <w:color w:val="00B050"/>
        </w:rPr>
        <w:t>init-Monitor.bat</w:t>
      </w:r>
      <w:r>
        <w:rPr>
          <w:rFonts w:ascii="微软雅黑" w:eastAsia="微软雅黑" w:hAnsi="微软雅黑" w:hint="eastAsia"/>
        </w:rPr>
        <w:t>命令。</w:t>
      </w:r>
    </w:p>
    <w:p w14:paraId="28545A5E" w14:textId="77777777" w:rsidR="008F00C9" w:rsidRDefault="00000000">
      <w:pPr>
        <w:ind w:left="420"/>
      </w:pPr>
      <w:r>
        <w:rPr>
          <w:noProof/>
        </w:rPr>
        <w:drawing>
          <wp:inline distT="0" distB="0" distL="0" distR="0" wp14:anchorId="1DF79533" wp14:editId="3E237F4C">
            <wp:extent cx="5274310" cy="72390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1B8BF5" w14:textId="77777777" w:rsidR="008F00C9" w:rsidRDefault="00000000">
      <w:pPr>
        <w:ind w:left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打开浏览器，进入运维平台页面</w:t>
      </w:r>
    </w:p>
    <w:p w14:paraId="06D51E9C" w14:textId="77777777" w:rsidR="008F00C9" w:rsidRDefault="00000000">
      <w:pPr>
        <w:ind w:firstLine="420"/>
      </w:pPr>
      <w:r>
        <w:rPr>
          <w:noProof/>
        </w:rPr>
        <w:lastRenderedPageBreak/>
        <w:drawing>
          <wp:inline distT="0" distB="0" distL="0" distR="0" wp14:anchorId="72D7622B" wp14:editId="4BDE0A79">
            <wp:extent cx="5259705" cy="2743200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03E9AA" w14:textId="77777777" w:rsidR="008F00C9" w:rsidRDefault="00000000">
      <w:pPr>
        <w:ind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点击代理图标，然后点击新增</w:t>
      </w:r>
    </w:p>
    <w:p w14:paraId="6627F1ED" w14:textId="77777777" w:rsidR="008F00C9" w:rsidRDefault="00000000">
      <w:pPr>
        <w:ind w:firstLine="420"/>
      </w:pPr>
      <w:r>
        <w:rPr>
          <w:noProof/>
        </w:rPr>
        <w:drawing>
          <wp:inline distT="0" distB="0" distL="0" distR="0" wp14:anchorId="2044B1BB" wp14:editId="06630A62">
            <wp:extent cx="5266690" cy="2647950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7902C4" w14:textId="77777777" w:rsidR="008F00C9" w:rsidRDefault="00000000">
      <w:pPr>
        <w:ind w:left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Ip则填写部署代理的内网ip，端口号为9081 ，注册</w:t>
      </w:r>
      <w:proofErr w:type="gramStart"/>
      <w:r>
        <w:rPr>
          <w:rFonts w:ascii="微软雅黑" w:eastAsia="微软雅黑" w:hAnsi="微软雅黑" w:hint="eastAsia"/>
        </w:rPr>
        <w:t>码就是</w:t>
      </w:r>
      <w:proofErr w:type="gramEnd"/>
      <w:r>
        <w:rPr>
          <w:rFonts w:ascii="微软雅黑" w:eastAsia="微软雅黑" w:hAnsi="微软雅黑" w:hint="eastAsia"/>
        </w:rPr>
        <w:t>执行init-Monitor.bat得到的随机注册码。然后点击提交。</w:t>
      </w:r>
    </w:p>
    <w:p w14:paraId="2E6BE1BC" w14:textId="77777777" w:rsidR="008F00C9" w:rsidRDefault="00000000">
      <w:pPr>
        <w:rPr>
          <w:rFonts w:ascii="微软雅黑" w:eastAsia="微软雅黑" w:hAnsi="微软雅黑"/>
          <w:sz w:val="15"/>
          <w:szCs w:val="15"/>
        </w:rPr>
      </w:pPr>
      <w:r>
        <w:rPr>
          <w:rFonts w:ascii="微软雅黑" w:eastAsia="微软雅黑" w:hAnsi="微软雅黑" w:hint="eastAsia"/>
          <w:color w:val="FF0000"/>
          <w:sz w:val="15"/>
          <w:szCs w:val="15"/>
        </w:rPr>
        <w:t>常见问题：</w:t>
      </w:r>
      <w:r>
        <w:rPr>
          <w:rFonts w:ascii="微软雅黑" w:eastAsia="微软雅黑" w:hAnsi="微软雅黑"/>
          <w:sz w:val="15"/>
          <w:szCs w:val="15"/>
        </w:rPr>
        <w:t>运维平台代理注册失败（注册码有效期1小时，超时需要重新</w:t>
      </w:r>
      <w:r>
        <w:rPr>
          <w:rFonts w:ascii="微软雅黑" w:eastAsia="微软雅黑" w:hAnsi="微软雅黑" w:hint="eastAsia"/>
          <w:color w:val="00B050"/>
          <w:sz w:val="15"/>
          <w:szCs w:val="15"/>
        </w:rPr>
        <w:t>init-Monitor.bat</w:t>
      </w:r>
      <w:r>
        <w:rPr>
          <w:rFonts w:ascii="微软雅黑" w:eastAsia="微软雅黑" w:hAnsi="微软雅黑" w:hint="eastAsia"/>
          <w:sz w:val="15"/>
          <w:szCs w:val="15"/>
        </w:rPr>
        <w:t>获取注册码</w:t>
      </w:r>
      <w:r>
        <w:rPr>
          <w:rFonts w:ascii="微软雅黑" w:eastAsia="微软雅黑" w:hAnsi="微软雅黑"/>
          <w:sz w:val="15"/>
          <w:szCs w:val="15"/>
        </w:rPr>
        <w:t>）</w:t>
      </w:r>
    </w:p>
    <w:p w14:paraId="7BBFBC8A" w14:textId="77777777" w:rsidR="008F00C9" w:rsidRDefault="00000000">
      <w:pPr>
        <w:rPr>
          <w:rFonts w:ascii="微软雅黑" w:eastAsia="微软雅黑" w:hAnsi="微软雅黑"/>
          <w:sz w:val="15"/>
          <w:szCs w:val="15"/>
        </w:rPr>
      </w:pPr>
      <w:r>
        <w:rPr>
          <w:rFonts w:ascii="微软雅黑" w:eastAsia="微软雅黑" w:hAnsi="微软雅黑"/>
          <w:sz w:val="15"/>
          <w:szCs w:val="15"/>
        </w:rPr>
        <w:t>1.首先需要保证初始化后运维平台代理是成功启动的，</w:t>
      </w:r>
    </w:p>
    <w:p w14:paraId="05B0F2C5" w14:textId="77777777" w:rsidR="008F00C9" w:rsidRDefault="00000000">
      <w:pPr>
        <w:rPr>
          <w:rFonts w:ascii="微软雅黑" w:eastAsia="微软雅黑" w:hAnsi="微软雅黑"/>
          <w:sz w:val="15"/>
          <w:szCs w:val="15"/>
        </w:rPr>
      </w:pPr>
      <w:r>
        <w:rPr>
          <w:rFonts w:ascii="微软雅黑" w:eastAsia="微软雅黑" w:hAnsi="微软雅黑"/>
          <w:sz w:val="15"/>
          <w:szCs w:val="15"/>
        </w:rPr>
        <w:t>在代理节点cmd中使用（netstat -ano|findstr 9081）如果有数据，说明启动成功。若没有数据，就没有启动成功，多</w:t>
      </w:r>
      <w:r>
        <w:rPr>
          <w:rFonts w:ascii="微软雅黑" w:eastAsia="微软雅黑" w:hAnsi="微软雅黑" w:hint="eastAsia"/>
          <w:color w:val="00B050"/>
          <w:sz w:val="15"/>
          <w:szCs w:val="15"/>
        </w:rPr>
        <w:t>init-Monitor.bat</w:t>
      </w:r>
      <w:r>
        <w:rPr>
          <w:rFonts w:ascii="微软雅黑" w:eastAsia="微软雅黑" w:hAnsi="微软雅黑"/>
          <w:sz w:val="15"/>
          <w:szCs w:val="15"/>
        </w:rPr>
        <w:t>几次，或直接在服务中找到MONITOR_ROBOT点击重启，直至netstat有数据。</w:t>
      </w:r>
    </w:p>
    <w:p w14:paraId="705E3420" w14:textId="77777777" w:rsidR="008F00C9" w:rsidRDefault="00000000">
      <w:pPr>
        <w:rPr>
          <w:rFonts w:ascii="微软雅黑" w:eastAsia="微软雅黑" w:hAnsi="微软雅黑"/>
          <w:sz w:val="15"/>
          <w:szCs w:val="15"/>
        </w:rPr>
      </w:pPr>
      <w:r>
        <w:rPr>
          <w:rFonts w:ascii="微软雅黑" w:eastAsia="微软雅黑" w:hAnsi="微软雅黑"/>
          <w:sz w:val="15"/>
          <w:szCs w:val="15"/>
        </w:rPr>
        <w:t>2.然后需要保证主节点和代理这两台服务器之间9081端口是互通的，也就是9081端口开放，网络通，</w:t>
      </w:r>
    </w:p>
    <w:p w14:paraId="6902912E" w14:textId="77777777" w:rsidR="008F00C9" w:rsidRDefault="00000000">
      <w:pPr>
        <w:rPr>
          <w:rFonts w:ascii="微软雅黑" w:eastAsia="微软雅黑" w:hAnsi="微软雅黑"/>
          <w:sz w:val="15"/>
          <w:szCs w:val="15"/>
        </w:rPr>
      </w:pPr>
      <w:r>
        <w:rPr>
          <w:rFonts w:ascii="微软雅黑" w:eastAsia="微软雅黑" w:hAnsi="微软雅黑"/>
          <w:sz w:val="15"/>
          <w:szCs w:val="15"/>
        </w:rPr>
        <w:t>在cmd中用(telnet+另一台服务器IP 9081)来测试是否互通（若telnet不存在，百度搜索关键词，有相应安装步骤，Windows开放端口和查询网络通畅，详细图文步骤可以百度相应关键词）。此外两台服务器时间差不能超过1分钟。</w:t>
      </w:r>
    </w:p>
    <w:p w14:paraId="22887EBC" w14:textId="77777777" w:rsidR="008F00C9" w:rsidRDefault="008F00C9">
      <w:pPr>
        <w:ind w:left="420"/>
        <w:rPr>
          <w:rFonts w:ascii="微软雅黑" w:eastAsia="微软雅黑" w:hAnsi="微软雅黑"/>
        </w:rPr>
      </w:pPr>
    </w:p>
    <w:p w14:paraId="6972B0C9" w14:textId="77777777" w:rsidR="008F00C9" w:rsidRDefault="00000000">
      <w:pPr>
        <w:ind w:left="420"/>
      </w:pPr>
      <w:r>
        <w:rPr>
          <w:noProof/>
        </w:rPr>
        <w:drawing>
          <wp:inline distT="0" distB="0" distL="0" distR="0" wp14:anchorId="209214F7" wp14:editId="1F3B0686">
            <wp:extent cx="5259705" cy="254571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4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F4FB97" w14:textId="77777777" w:rsidR="008F00C9" w:rsidRDefault="00000000">
      <w:pPr>
        <w:ind w:left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然后检查代理服务和agent装载情况是否是一样的，正常是一样的，如果不一样，点击左边的&gt; 展开表格，点击初始化按钮。</w:t>
      </w:r>
    </w:p>
    <w:p w14:paraId="2464B144" w14:textId="77777777" w:rsidR="008F00C9" w:rsidRDefault="00000000">
      <w:pPr>
        <w:ind w:left="420"/>
      </w:pPr>
      <w:r>
        <w:rPr>
          <w:noProof/>
        </w:rPr>
        <w:drawing>
          <wp:inline distT="0" distB="0" distL="0" distR="0" wp14:anchorId="3675FE66" wp14:editId="67AD5FFA">
            <wp:extent cx="5266690" cy="2077720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F13646" w14:textId="77777777" w:rsidR="008F00C9" w:rsidRDefault="00000000">
      <w:pPr>
        <w:ind w:left="42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最后初始化完成后，检测服务状态是否已全部恢复正常，如果不正常，可以使用运维平台对此应用进行重启。</w:t>
      </w:r>
    </w:p>
    <w:p w14:paraId="51BBFA96" w14:textId="77777777" w:rsidR="008F00C9" w:rsidRDefault="00000000">
      <w:pPr>
        <w:ind w:left="42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到此运维代理已全部部署完毕。如果是有n</w:t>
      </w:r>
      <w:proofErr w:type="gramStart"/>
      <w:r>
        <w:rPr>
          <w:rFonts w:ascii="微软雅黑" w:eastAsia="微软雅黑" w:hAnsi="微软雅黑" w:hint="eastAsia"/>
        </w:rPr>
        <w:t>个</w:t>
      </w:r>
      <w:proofErr w:type="gramEnd"/>
      <w:r>
        <w:rPr>
          <w:rFonts w:ascii="微软雅黑" w:eastAsia="微软雅黑" w:hAnsi="微软雅黑" w:hint="eastAsia"/>
        </w:rPr>
        <w:t>服务器的话，则需要部署n-1个运维代理。</w:t>
      </w:r>
    </w:p>
    <w:p w14:paraId="3389408F" w14:textId="77777777" w:rsidR="008F00C9" w:rsidRDefault="00000000">
      <w:pPr>
        <w:ind w:left="42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具体运维平台使用方法请</w:t>
      </w:r>
      <w:proofErr w:type="gramStart"/>
      <w:r>
        <w:rPr>
          <w:rFonts w:ascii="微软雅黑" w:eastAsia="微软雅黑" w:hAnsi="微软雅黑" w:hint="eastAsia"/>
        </w:rPr>
        <w:t>参阅官网《</w:t>
      </w:r>
      <w:hyperlink r:id="rId26" w:history="1">
        <w:r>
          <w:rPr>
            <w:rStyle w:val="a9"/>
            <w:rFonts w:ascii="微软雅黑" w:eastAsia="微软雅黑" w:hAnsi="微软雅黑" w:hint="eastAsia"/>
          </w:rPr>
          <w:t>运维平台使用手册.docx</w:t>
        </w:r>
      </w:hyperlink>
      <w:r>
        <w:rPr>
          <w:rFonts w:ascii="微软雅黑" w:eastAsia="微软雅黑" w:hAnsi="微软雅黑" w:hint="eastAsia"/>
        </w:rPr>
        <w:t>》</w:t>
      </w:r>
      <w:proofErr w:type="gramEnd"/>
      <w:r>
        <w:rPr>
          <w:rFonts w:ascii="微软雅黑" w:eastAsia="微软雅黑" w:hAnsi="微软雅黑" w:hint="eastAsia"/>
        </w:rPr>
        <w:t>。</w:t>
      </w:r>
    </w:p>
    <w:p w14:paraId="337E6F4A" w14:textId="77777777" w:rsidR="008F00C9" w:rsidRDefault="00000000">
      <w:pPr>
        <w:ind w:left="420"/>
      </w:pPr>
      <w:r>
        <w:rPr>
          <w:noProof/>
        </w:rPr>
        <w:lastRenderedPageBreak/>
        <w:drawing>
          <wp:inline distT="0" distB="0" distL="0" distR="0" wp14:anchorId="0147DA42" wp14:editId="3C8CC0B0">
            <wp:extent cx="5266690" cy="2699385"/>
            <wp:effectExtent l="1905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9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802C59" w14:textId="77777777" w:rsidR="008F00C9" w:rsidRDefault="00000000">
      <w:pPr>
        <w:pStyle w:val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卸载</w:t>
      </w:r>
    </w:p>
    <w:p w14:paraId="14320A3B" w14:textId="77777777" w:rsidR="008F00C9" w:rsidRDefault="00000000">
      <w:pPr>
        <w:pStyle w:val="2"/>
        <w:rPr>
          <w:rFonts w:eastAsia="宋体"/>
        </w:rPr>
      </w:pPr>
      <w:r>
        <w:rPr>
          <w:rFonts w:ascii="微软雅黑" w:eastAsia="微软雅黑" w:hAnsi="微软雅黑" w:hint="eastAsia"/>
        </w:rPr>
        <w:t>运维主程序Windows下卸载步骤</w:t>
      </w:r>
    </w:p>
    <w:p w14:paraId="5EBF403D" w14:textId="77777777" w:rsidR="008F00C9" w:rsidRDefault="00000000">
      <w:pPr>
        <w:pStyle w:val="aa"/>
        <w:numPr>
          <w:ilvl w:val="0"/>
          <w:numId w:val="5"/>
        </w:numPr>
        <w:ind w:firstLineChars="0"/>
        <w:rPr>
          <w:rFonts w:ascii="宋体" w:hAnsi="宋体"/>
        </w:rPr>
      </w:pPr>
      <w:r>
        <w:rPr>
          <w:rFonts w:ascii="宋体" w:hAnsi="宋体" w:hint="eastAsia"/>
        </w:rPr>
        <w:t>monitor</w:t>
      </w:r>
      <w:r>
        <w:rPr>
          <w:rFonts w:ascii="宋体" w:hAnsi="宋体"/>
        </w:rPr>
        <w:t>3_win</w:t>
      </w:r>
      <w:r>
        <w:rPr>
          <w:rFonts w:ascii="宋体" w:hAnsi="宋体" w:hint="eastAsia"/>
        </w:rPr>
        <w:t>目录下，鼠标右键以系统管理员权限执行u</w:t>
      </w:r>
      <w:r>
        <w:rPr>
          <w:rFonts w:ascii="宋体" w:hAnsi="宋体"/>
        </w:rPr>
        <w:t>nInstall.bat</w:t>
      </w:r>
      <w:r>
        <w:rPr>
          <w:rFonts w:ascii="宋体" w:hAnsi="宋体" w:hint="eastAsia"/>
        </w:rPr>
        <w:t>脚本。</w:t>
      </w:r>
    </w:p>
    <w:p w14:paraId="6A1056F3" w14:textId="77777777" w:rsidR="008F00C9" w:rsidRDefault="00000000">
      <w:r>
        <w:rPr>
          <w:noProof/>
        </w:rPr>
        <w:drawing>
          <wp:inline distT="0" distB="0" distL="114300" distR="114300" wp14:anchorId="7EC8E7F1" wp14:editId="7C770334">
            <wp:extent cx="2661920" cy="3109595"/>
            <wp:effectExtent l="0" t="0" r="5080" b="1460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object w:dxaOrig="1545" w:dyaOrig="1125" w14:anchorId="7CC2EF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6.25pt" o:ole="">
            <v:imagedata r:id="rId29" o:title=""/>
          </v:shape>
          <o:OLEObject Type="Embed" ProgID="Package" ShapeID="_x0000_i1025" DrawAspect="Icon" ObjectID="_1742902139" r:id="rId30"/>
        </w:object>
      </w:r>
    </w:p>
    <w:p w14:paraId="0FE48C9C" w14:textId="77777777" w:rsidR="008F00C9" w:rsidRDefault="00000000">
      <w:pPr>
        <w:rPr>
          <w:rFonts w:ascii="宋体" w:hAnsi="宋体"/>
        </w:rPr>
      </w:pPr>
      <w:r>
        <w:rPr>
          <w:rFonts w:hint="eastAsia"/>
        </w:rPr>
        <w:t>若未找到，可以从上面复制到</w:t>
      </w:r>
      <w:r>
        <w:rPr>
          <w:rFonts w:ascii="宋体" w:hAnsi="宋体" w:hint="eastAsia"/>
        </w:rPr>
        <w:t>monitor</w:t>
      </w:r>
      <w:r>
        <w:rPr>
          <w:rFonts w:ascii="宋体" w:hAnsi="宋体"/>
        </w:rPr>
        <w:t>3_win</w:t>
      </w:r>
      <w:r>
        <w:rPr>
          <w:rFonts w:ascii="宋体" w:hAnsi="宋体" w:hint="eastAsia"/>
        </w:rPr>
        <w:t>目录下方执行。</w:t>
      </w:r>
      <w:proofErr w:type="gramStart"/>
      <w:r>
        <w:rPr>
          <w:rFonts w:ascii="宋体" w:hAnsi="宋体" w:hint="eastAsia"/>
        </w:rPr>
        <w:t>官网最新</w:t>
      </w:r>
      <w:proofErr w:type="gramEnd"/>
      <w:r>
        <w:rPr>
          <w:rFonts w:ascii="宋体" w:hAnsi="宋体" w:hint="eastAsia"/>
        </w:rPr>
        <w:t>主程序安装包中也有该脚本。</w:t>
      </w:r>
    </w:p>
    <w:p w14:paraId="4DF2F877" w14:textId="77777777" w:rsidR="008F00C9" w:rsidRDefault="00000000">
      <w:pPr>
        <w:rPr>
          <w:rFonts w:ascii="宋体" w:hAnsi="宋体"/>
        </w:rPr>
      </w:pPr>
      <w:r>
        <w:rPr>
          <w:rFonts w:ascii="宋体" w:hAnsi="宋体" w:hint="eastAsia"/>
        </w:rPr>
        <w:t>2）然后删除运维平台monitor</w:t>
      </w:r>
      <w:r>
        <w:rPr>
          <w:rFonts w:ascii="宋体" w:hAnsi="宋体"/>
        </w:rPr>
        <w:t>3_win</w:t>
      </w:r>
      <w:r>
        <w:rPr>
          <w:rFonts w:ascii="宋体" w:hAnsi="宋体" w:hint="eastAsia"/>
        </w:rPr>
        <w:t>文件夹。</w:t>
      </w:r>
      <w:proofErr w:type="gramStart"/>
      <w:r>
        <w:rPr>
          <w:rFonts w:ascii="宋体" w:hAnsi="宋体" w:hint="eastAsia"/>
          <w:b/>
          <w:bCs/>
        </w:rPr>
        <w:t>若运维</w:t>
      </w:r>
      <w:proofErr w:type="gramEnd"/>
      <w:r>
        <w:rPr>
          <w:rFonts w:ascii="宋体" w:hAnsi="宋体" w:hint="eastAsia"/>
          <w:b/>
          <w:bCs/>
        </w:rPr>
        <w:t>平台有二次开发，请做好二开备份</w:t>
      </w:r>
    </w:p>
    <w:p w14:paraId="7D32C51E" w14:textId="77777777" w:rsidR="008F00C9" w:rsidRDefault="00000000">
      <w:pPr>
        <w:pStyle w:val="2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运维代理Windows下卸载步骤</w:t>
      </w:r>
    </w:p>
    <w:p w14:paraId="1FC11293" w14:textId="77777777" w:rsidR="008F00C9" w:rsidRDefault="00000000">
      <w:pPr>
        <w:pStyle w:val="aa"/>
        <w:ind w:firstLineChars="0" w:firstLine="0"/>
      </w:pPr>
      <w:r>
        <w:rPr>
          <w:rFonts w:ascii="宋体" w:hAnsi="宋体" w:hint="eastAsia"/>
        </w:rPr>
        <w:t>1）monitor-robot_win目录下，鼠标右键以系统管理员权限执行u</w:t>
      </w:r>
      <w:r>
        <w:rPr>
          <w:rFonts w:ascii="宋体" w:hAnsi="宋体"/>
        </w:rPr>
        <w:t>nInstall.bat</w:t>
      </w:r>
      <w:r>
        <w:rPr>
          <w:rFonts w:ascii="宋体" w:hAnsi="宋体" w:hint="eastAsia"/>
        </w:rPr>
        <w:t>脚本。</w:t>
      </w:r>
    </w:p>
    <w:p w14:paraId="4CF262D9" w14:textId="77777777" w:rsidR="008F00C9" w:rsidRDefault="00000000">
      <w:r>
        <w:rPr>
          <w:noProof/>
        </w:rPr>
        <w:drawing>
          <wp:inline distT="0" distB="0" distL="114300" distR="114300" wp14:anchorId="5D682D72" wp14:editId="00A44A35">
            <wp:extent cx="2991485" cy="3397250"/>
            <wp:effectExtent l="0" t="0" r="18415" b="1270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91485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object w:dxaOrig="1545" w:dyaOrig="1125" w14:anchorId="39BF73EC">
          <v:shape id="_x0000_i1026" type="#_x0000_t75" style="width:77.25pt;height:56.25pt" o:ole="">
            <v:imagedata r:id="rId32" o:title=""/>
          </v:shape>
          <o:OLEObject Type="Embed" ProgID="Package" ShapeID="_x0000_i1026" DrawAspect="Icon" ObjectID="_1742902140" r:id="rId33"/>
        </w:object>
      </w:r>
    </w:p>
    <w:p w14:paraId="09C709AF" w14:textId="77777777" w:rsidR="008F00C9" w:rsidRDefault="00000000">
      <w:pPr>
        <w:rPr>
          <w:rFonts w:ascii="宋体" w:hAnsi="宋体"/>
        </w:rPr>
      </w:pPr>
      <w:r>
        <w:rPr>
          <w:rFonts w:hint="eastAsia"/>
        </w:rPr>
        <w:t>若未找到，可以从上面复制到</w:t>
      </w:r>
      <w:r>
        <w:rPr>
          <w:rFonts w:ascii="宋体" w:hAnsi="宋体" w:hint="eastAsia"/>
        </w:rPr>
        <w:t>monitor-robot_win目录下方执行。</w:t>
      </w:r>
      <w:proofErr w:type="gramStart"/>
      <w:r>
        <w:rPr>
          <w:rFonts w:ascii="宋体" w:hAnsi="宋体" w:hint="eastAsia"/>
        </w:rPr>
        <w:t>官网最新</w:t>
      </w:r>
      <w:proofErr w:type="gramEnd"/>
      <w:r>
        <w:rPr>
          <w:rFonts w:ascii="宋体" w:hAnsi="宋体" w:hint="eastAsia"/>
        </w:rPr>
        <w:t>代理安装包中也有该脚本。</w:t>
      </w:r>
    </w:p>
    <w:p w14:paraId="33CB32CD" w14:textId="77777777" w:rsidR="008F00C9" w:rsidRDefault="00000000">
      <w:pPr>
        <w:rPr>
          <w:rFonts w:ascii="宋体" w:hAnsi="宋体"/>
        </w:rPr>
      </w:pPr>
      <w:r>
        <w:rPr>
          <w:rFonts w:ascii="宋体" w:hAnsi="宋体" w:hint="eastAsia"/>
        </w:rPr>
        <w:t>2）然后删除运维平台monitor-robot_win文件夹。</w:t>
      </w:r>
      <w:proofErr w:type="gramStart"/>
      <w:r>
        <w:rPr>
          <w:rFonts w:ascii="宋体" w:hAnsi="宋体" w:hint="eastAsia"/>
          <w:b/>
          <w:bCs/>
        </w:rPr>
        <w:t>若运维</w:t>
      </w:r>
      <w:proofErr w:type="gramEnd"/>
      <w:r>
        <w:rPr>
          <w:rFonts w:ascii="宋体" w:hAnsi="宋体" w:hint="eastAsia"/>
          <w:b/>
          <w:bCs/>
        </w:rPr>
        <w:t>平台有二次开发，请做好二开备份</w:t>
      </w:r>
    </w:p>
    <w:p w14:paraId="1568AD1B" w14:textId="77777777" w:rsidR="008F00C9" w:rsidRDefault="008F00C9">
      <w:pPr>
        <w:rPr>
          <w:rFonts w:ascii="宋体" w:hAnsi="宋体"/>
        </w:rPr>
      </w:pPr>
    </w:p>
    <w:sectPr w:rsidR="008F00C9">
      <w:headerReference w:type="default" r:id="rId34"/>
      <w:footerReference w:type="default" r:id="rId35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C9980" w14:textId="77777777" w:rsidR="00041DF5" w:rsidRDefault="00041DF5">
      <w:r>
        <w:separator/>
      </w:r>
    </w:p>
  </w:endnote>
  <w:endnote w:type="continuationSeparator" w:id="0">
    <w:p w14:paraId="2288C426" w14:textId="77777777" w:rsidR="00041DF5" w:rsidRDefault="00041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C88B6" w14:textId="77777777" w:rsidR="008F00C9" w:rsidRDefault="00000000">
    <w:pPr>
      <w:pStyle w:val="a5"/>
      <w:rPr>
        <w:rFonts w:ascii="微软雅黑" w:eastAsia="微软雅黑" w:hAnsi="微软雅黑"/>
        <w:szCs w:val="21"/>
      </w:rPr>
    </w:pPr>
    <w:r>
      <w:rPr>
        <w:rFonts w:ascii="Arial" w:hAnsi="Arial"/>
        <w:szCs w:val="28"/>
      </w:rPr>
      <w:pict w14:anchorId="4702DDA2">
        <v:line id="Line 3" o:spid="_x0000_s1025" style="position:absolute;z-index:251659264;mso-width-relative:page;mso-height-relative:page" from="0,13.6pt" to="6in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"/>
      </w:pict>
    </w:r>
    <w:r>
      <w:rPr>
        <w:rFonts w:ascii="微软雅黑" w:eastAsia="微软雅黑" w:hAnsi="微软雅黑" w:hint="eastAsia"/>
      </w:rPr>
      <w:t xml:space="preserve">上海泛微网络科技股份有限公司   </w:t>
    </w:r>
    <w:r>
      <w:rPr>
        <w:rFonts w:ascii="微软雅黑" w:eastAsia="微软雅黑" w:hAnsi="微软雅黑"/>
        <w:b/>
        <w:color w:val="0070C0"/>
      </w:rPr>
      <w:t>www.weaver.com.cn</w:t>
    </w:r>
    <w:r>
      <w:rPr>
        <w:rFonts w:ascii="微软雅黑" w:eastAsia="微软雅黑" w:hAnsi="微软雅黑" w:hint="eastAsia"/>
        <w:szCs w:val="21"/>
      </w:rPr>
      <w:t xml:space="preserve">第 </w:t>
    </w:r>
    <w:r>
      <w:rPr>
        <w:rFonts w:ascii="微软雅黑" w:eastAsia="微软雅黑" w:hAnsi="微软雅黑"/>
        <w:szCs w:val="21"/>
      </w:rPr>
      <w:fldChar w:fldCharType="begin"/>
    </w:r>
    <w:r>
      <w:rPr>
        <w:rFonts w:ascii="微软雅黑" w:eastAsia="微软雅黑" w:hAnsi="微软雅黑"/>
        <w:szCs w:val="21"/>
      </w:rPr>
      <w:instrText xml:space="preserve"> PAGE </w:instrText>
    </w:r>
    <w:r>
      <w:rPr>
        <w:rFonts w:ascii="微软雅黑" w:eastAsia="微软雅黑" w:hAnsi="微软雅黑"/>
        <w:szCs w:val="21"/>
      </w:rPr>
      <w:fldChar w:fldCharType="separate"/>
    </w:r>
    <w:r>
      <w:rPr>
        <w:rFonts w:ascii="微软雅黑" w:eastAsia="微软雅黑" w:hAnsi="微软雅黑"/>
        <w:szCs w:val="21"/>
      </w:rPr>
      <w:t>15</w:t>
    </w:r>
    <w:r>
      <w:rPr>
        <w:rFonts w:ascii="微软雅黑" w:eastAsia="微软雅黑" w:hAnsi="微软雅黑"/>
        <w:szCs w:val="21"/>
      </w:rPr>
      <w:fldChar w:fldCharType="end"/>
    </w:r>
    <w:r>
      <w:rPr>
        <w:rFonts w:ascii="微软雅黑" w:eastAsia="微软雅黑" w:hAnsi="微软雅黑" w:hint="eastAsia"/>
        <w:szCs w:val="21"/>
      </w:rPr>
      <w:t xml:space="preserve"> 页 共 </w:t>
    </w:r>
    <w:r>
      <w:rPr>
        <w:rFonts w:ascii="微软雅黑" w:eastAsia="微软雅黑" w:hAnsi="微软雅黑"/>
        <w:szCs w:val="21"/>
      </w:rPr>
      <w:fldChar w:fldCharType="begin"/>
    </w:r>
    <w:r>
      <w:rPr>
        <w:rFonts w:ascii="微软雅黑" w:eastAsia="微软雅黑" w:hAnsi="微软雅黑"/>
        <w:szCs w:val="21"/>
      </w:rPr>
      <w:instrText xml:space="preserve"> NUMPAGES </w:instrText>
    </w:r>
    <w:r>
      <w:rPr>
        <w:rFonts w:ascii="微软雅黑" w:eastAsia="微软雅黑" w:hAnsi="微软雅黑"/>
        <w:szCs w:val="21"/>
      </w:rPr>
      <w:fldChar w:fldCharType="separate"/>
    </w:r>
    <w:r>
      <w:rPr>
        <w:rFonts w:ascii="微软雅黑" w:eastAsia="微软雅黑" w:hAnsi="微软雅黑"/>
        <w:szCs w:val="21"/>
      </w:rPr>
      <w:t>16</w:t>
    </w:r>
    <w:r>
      <w:rPr>
        <w:rFonts w:ascii="微软雅黑" w:eastAsia="微软雅黑" w:hAnsi="微软雅黑"/>
        <w:szCs w:val="21"/>
      </w:rPr>
      <w:fldChar w:fldCharType="end"/>
    </w:r>
    <w:r>
      <w:rPr>
        <w:rFonts w:ascii="微软雅黑" w:eastAsia="微软雅黑" w:hAnsi="微软雅黑" w:hint="eastAsia"/>
        <w:szCs w:val="21"/>
      </w:rPr>
      <w:t xml:space="preserve"> 页</w:t>
    </w:r>
  </w:p>
  <w:p w14:paraId="2C155741" w14:textId="77777777" w:rsidR="008F00C9" w:rsidRDefault="00000000">
    <w:pPr>
      <w:pStyle w:val="a5"/>
      <w:rPr>
        <w:rFonts w:ascii="微软雅黑" w:eastAsia="微软雅黑" w:hAnsi="微软雅黑"/>
      </w:rPr>
    </w:pPr>
    <w:r>
      <w:rPr>
        <w:rFonts w:ascii="微软雅黑" w:eastAsia="微软雅黑" w:hAnsi="微软雅黑" w:hint="eastAsia"/>
      </w:rPr>
      <w:t>上海市闵行区联航路1188号</w:t>
    </w:r>
    <w:proofErr w:type="gramStart"/>
    <w:r>
      <w:rPr>
        <w:rFonts w:ascii="微软雅黑" w:eastAsia="微软雅黑" w:hAnsi="微软雅黑" w:hint="eastAsia"/>
      </w:rPr>
      <w:t>浦江智谷33号</w:t>
    </w:r>
    <w:proofErr w:type="gramEnd"/>
    <w:r>
      <w:rPr>
        <w:rFonts w:ascii="微软雅黑" w:eastAsia="微软雅黑" w:hAnsi="微软雅黑" w:hint="eastAsia"/>
      </w:rPr>
      <w:t>楼  泛微软</w:t>
    </w:r>
    <w:proofErr w:type="gramStart"/>
    <w:r>
      <w:rPr>
        <w:rFonts w:ascii="微软雅黑" w:eastAsia="微软雅黑" w:hAnsi="微软雅黑" w:hint="eastAsia"/>
      </w:rPr>
      <w:t>件大厦</w:t>
    </w:r>
    <w:proofErr w:type="gramEnd"/>
    <w:r>
      <w:rPr>
        <w:rFonts w:ascii="微软雅黑" w:eastAsia="微软雅黑" w:hAnsi="微软雅黑" w:hint="eastAsia"/>
      </w:rPr>
      <w:t xml:space="preserve"> 200126</w:t>
    </w:r>
  </w:p>
  <w:p w14:paraId="49C127BD" w14:textId="77777777" w:rsidR="008F00C9" w:rsidRDefault="00000000">
    <w:pPr>
      <w:pStyle w:val="a5"/>
    </w:pPr>
    <w:r>
      <w:rPr>
        <w:rFonts w:ascii="微软雅黑" w:eastAsia="微软雅黑" w:hAnsi="微软雅黑" w:hint="eastAsia"/>
      </w:rPr>
      <w:t>电话：021-68860368、68860398   传真：021-50942278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2280DD" w14:textId="77777777" w:rsidR="00041DF5" w:rsidRDefault="00041DF5">
      <w:r>
        <w:separator/>
      </w:r>
    </w:p>
  </w:footnote>
  <w:footnote w:type="continuationSeparator" w:id="0">
    <w:p w14:paraId="66CBABAC" w14:textId="77777777" w:rsidR="00041DF5" w:rsidRDefault="00041D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F4A21" w14:textId="77777777" w:rsidR="008F00C9" w:rsidRDefault="00000000">
    <w:pPr>
      <w:pStyle w:val="a7"/>
      <w:jc w:val="both"/>
    </w:pPr>
    <w:r>
      <w:pict w14:anchorId="64590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75pt;height:43.5pt" o:ole="">
          <v:imagedata r:id="rId1" o:title=""/>
        </v:shape>
      </w:pict>
    </w:r>
    <w:r>
      <w:rPr>
        <w:rFonts w:hint="eastAsia"/>
      </w:rPr>
      <w:t xml:space="preserve">                                              </w:t>
    </w:r>
    <w:r>
      <w:rPr>
        <w:rFonts w:ascii="微软雅黑" w:eastAsia="微软雅黑" w:hAnsi="微软雅黑" w:hint="eastAsia"/>
      </w:rPr>
      <w:t xml:space="preserve"> Ecology运维平台版本升级说明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C6F0C5D"/>
    <w:multiLevelType w:val="singleLevel"/>
    <w:tmpl w:val="8C6F0C5D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1B4E2F04"/>
    <w:multiLevelType w:val="multilevel"/>
    <w:tmpl w:val="1B4E2F04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>
      <w:start w:val="1"/>
      <w:numFmt w:val="chineseCountingThousand"/>
      <w:lvlText w:val="%2、"/>
      <w:lvlJc w:val="left"/>
      <w:pPr>
        <w:tabs>
          <w:tab w:val="left" w:pos="840"/>
        </w:tabs>
        <w:ind w:left="840" w:hanging="420"/>
      </w:pPr>
    </w:lvl>
    <w:lvl w:ilvl="2">
      <w:start w:val="1"/>
      <w:numFmt w:val="japaneseCounting"/>
      <w:lvlText w:val="%3、"/>
      <w:lvlJc w:val="left"/>
      <w:pPr>
        <w:tabs>
          <w:tab w:val="left" w:pos="1290"/>
        </w:tabs>
        <w:ind w:left="1290" w:hanging="45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 w15:restartNumberingAfterBreak="0">
    <w:nsid w:val="458422DA"/>
    <w:multiLevelType w:val="multilevel"/>
    <w:tmpl w:val="458422DA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left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abstractNum w:abstractNumId="3" w15:restartNumberingAfterBreak="0">
    <w:nsid w:val="5B8E29FC"/>
    <w:multiLevelType w:val="multilevel"/>
    <w:tmpl w:val="5B8E29FC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3F74419"/>
    <w:multiLevelType w:val="multilevel"/>
    <w:tmpl w:val="63F74419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673142173">
    <w:abstractNumId w:val="2"/>
  </w:num>
  <w:num w:numId="2" w16cid:durableId="291908261">
    <w:abstractNumId w:val="1"/>
  </w:num>
  <w:num w:numId="3" w16cid:durableId="362285747">
    <w:abstractNumId w:val="4"/>
  </w:num>
  <w:num w:numId="4" w16cid:durableId="1371345888">
    <w:abstractNumId w:val="0"/>
  </w:num>
  <w:num w:numId="5" w16cid:durableId="13708355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3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M2IxMGQ5ZjVhNWUzYmQzMTcxMjg4ZWVlNWRjMzQxMDYifQ=="/>
  </w:docVars>
  <w:rsids>
    <w:rsidRoot w:val="000704FE"/>
    <w:rsid w:val="00027EFA"/>
    <w:rsid w:val="00041DF5"/>
    <w:rsid w:val="000704FE"/>
    <w:rsid w:val="00070C47"/>
    <w:rsid w:val="002D53F9"/>
    <w:rsid w:val="003834FD"/>
    <w:rsid w:val="003D0409"/>
    <w:rsid w:val="005903A1"/>
    <w:rsid w:val="005A3B44"/>
    <w:rsid w:val="006823CD"/>
    <w:rsid w:val="007A58D7"/>
    <w:rsid w:val="007A7E00"/>
    <w:rsid w:val="008F00C9"/>
    <w:rsid w:val="0094702F"/>
    <w:rsid w:val="009E77AD"/>
    <w:rsid w:val="00B54878"/>
    <w:rsid w:val="00C3129E"/>
    <w:rsid w:val="00CB193A"/>
    <w:rsid w:val="00CF480E"/>
    <w:rsid w:val="00E250A5"/>
    <w:rsid w:val="00F031E1"/>
    <w:rsid w:val="00F62C58"/>
    <w:rsid w:val="00FC01D1"/>
    <w:rsid w:val="296D5282"/>
    <w:rsid w:val="2E582FDD"/>
    <w:rsid w:val="317E708E"/>
    <w:rsid w:val="34BF15B2"/>
    <w:rsid w:val="382B4FB3"/>
    <w:rsid w:val="453B26FB"/>
    <w:rsid w:val="4BCC7BF6"/>
    <w:rsid w:val="62F048E9"/>
    <w:rsid w:val="6985312E"/>
    <w:rsid w:val="6C501406"/>
    <w:rsid w:val="71321AE8"/>
    <w:rsid w:val="736636F9"/>
    <w:rsid w:val="7DEC1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 fillcolor="white">
      <v:fill color="white"/>
    </o:shapedefaults>
    <o:shapelayout v:ext="edit">
      <o:idmap v:ext="edit" data="2"/>
    </o:shapelayout>
  </w:shapeDefaults>
  <w:decimalSymbol w:val="."/>
  <w:listSeparator w:val=","/>
  <w14:docId w14:val="2F14764D"/>
  <w15:docId w15:val="{E959A625-8451-4D62-8FBB-329DB6E85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numPr>
        <w:ilvl w:val="1"/>
        <w:numId w:val="1"/>
      </w:numPr>
      <w:tabs>
        <w:tab w:val="left" w:pos="432"/>
      </w:tabs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qFormat/>
    <w:pPr>
      <w:ind w:leftChars="400" w:left="840"/>
    </w:p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</w:style>
  <w:style w:type="paragraph" w:styleId="TOC2">
    <w:name w:val="toc 2"/>
    <w:basedOn w:val="a"/>
    <w:next w:val="a"/>
    <w:uiPriority w:val="39"/>
    <w:qFormat/>
    <w:pPr>
      <w:ind w:leftChars="200" w:left="420"/>
    </w:pPr>
  </w:style>
  <w:style w:type="character" w:styleId="a9">
    <w:name w:val="Hyperlink"/>
    <w:uiPriority w:val="99"/>
    <w:qFormat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qFormat/>
    <w:rPr>
      <w:rFonts w:ascii="Arial" w:eastAsia="黑体" w:hAnsi="Arial" w:cs="Times New Roman"/>
      <w:b/>
      <w:bCs/>
      <w:sz w:val="32"/>
      <w:szCs w:val="32"/>
    </w:rPr>
  </w:style>
  <w:style w:type="paragraph" w:customStyle="1" w:styleId="Tablecolheads">
    <w:name w:val="Table colheads"/>
    <w:basedOn w:val="a"/>
    <w:next w:val="a"/>
    <w:qFormat/>
    <w:pPr>
      <w:widowControl/>
      <w:overflowPunct w:val="0"/>
      <w:autoSpaceDE w:val="0"/>
      <w:autoSpaceDN w:val="0"/>
      <w:adjustRightInd w:val="0"/>
      <w:spacing w:beforeLines="100" w:afterLines="100"/>
      <w:jc w:val="left"/>
      <w:textAlignment w:val="baseline"/>
    </w:pPr>
    <w:rPr>
      <w:rFonts w:ascii="Arial" w:hAnsi="Arial"/>
      <w:b/>
      <w:kern w:val="0"/>
      <w:sz w:val="24"/>
      <w:szCs w:val="20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s://www.weaver.com.cn/cs/monitorDownload.html" TargetMode="Externa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oleObject" Target="embeddings/oleObject1.bin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  <customShpInfo spid="_x0000_s2052"/>
    <customShpInfo spid="_x0000_s205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17</Pages>
  <Words>636</Words>
  <Characters>3629</Characters>
  <Application>Microsoft Office Word</Application>
  <DocSecurity>0</DocSecurity>
  <Lines>30</Lines>
  <Paragraphs>8</Paragraphs>
  <ScaleCrop>false</ScaleCrop>
  <Company>Microsoft</Company>
  <LinksUpToDate>false</LinksUpToDate>
  <CharactersWithSpaces>4257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xue shan</cp:lastModifiedBy>
  <cp:revision>13</cp:revision>
  <dcterms:created xsi:type="dcterms:W3CDTF">2021-01-26T06:39:00Z</dcterms:created>
  <dcterms:modified xsi:type="dcterms:W3CDTF">2023-04-13T06:43:00Z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33EF38950A144342BB928D41833F4A51</vt:lpwstr>
  </property>
</Properties>
</file>