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2F02FAF">
      <w:pPr>
        <w:sectPr>
          <w:headerReference r:id="rId3" w:type="default"/>
          <w:footerReference r:id="rId4" w:type="default"/>
          <w:pgSz w:w="11906" w:h="16838"/>
          <w:pgMar w:top="1417" w:right="1417" w:bottom="1417" w:left="1417" w:header="720" w:footer="720" w:gutter="0"/>
          <w:pgNumType w:fmt="decimal" w:start="1"/>
          <w:cols w:space="720" w:num="1"/>
          <w:docGrid w:type="lines" w:linePitch="312" w:charSpace="0"/>
        </w:sectPr>
      </w:pP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-137795</wp:posOffset>
                </wp:positionH>
                <wp:positionV relativeFrom="paragraph">
                  <wp:posOffset>5868670</wp:posOffset>
                </wp:positionV>
                <wp:extent cx="2781300" cy="1314450"/>
                <wp:effectExtent l="0" t="0" r="0" b="0"/>
                <wp:wrapNone/>
                <wp:docPr id="116" name="矩形 1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81300" cy="13144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10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C70CFF5">
                            <w:pPr>
                              <w:keepNext w:val="0"/>
                              <w:keepLines w:val="0"/>
                              <w:widowControl w:val="0"/>
                              <w:suppressLineNumbers w:val="0"/>
                              <w:spacing w:before="0" w:beforeAutospacing="0" w:after="0" w:afterAutospacing="0" w:line="288" w:lineRule="auto"/>
                              <w:ind w:left="1" w:right="0" w:firstLine="140" w:firstLineChars="78"/>
                              <w:jc w:val="both"/>
                              <w:rPr>
                                <w:rFonts w:hint="default" w:ascii="微软雅黑" w:hAnsi="微软雅黑" w:eastAsia="微软雅黑" w:cs="微软雅黑"/>
                                <w:color w:val="0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default" w:ascii="微软雅黑" w:hAnsi="微软雅黑" w:eastAsia="微软雅黑" w:cs="微软雅黑"/>
                                <w:color w:val="000000"/>
                                <w:kern w:val="0"/>
                                <w:sz w:val="18"/>
                                <w:szCs w:val="18"/>
                                <w:lang w:val="en-US" w:eastAsia="zh-CN" w:bidi="ar"/>
                              </w:rPr>
                              <w:t>泛微网络科技股份有限公司</w:t>
                            </w:r>
                          </w:p>
                          <w:p w14:paraId="009E2C44">
                            <w:pPr>
                              <w:keepNext w:val="0"/>
                              <w:keepLines w:val="0"/>
                              <w:widowControl w:val="0"/>
                              <w:suppressLineNumbers w:val="0"/>
                              <w:spacing w:before="0" w:beforeAutospacing="0" w:after="0" w:afterAutospacing="0" w:line="288" w:lineRule="auto"/>
                              <w:ind w:left="1" w:right="0" w:firstLine="140" w:firstLineChars="78"/>
                              <w:jc w:val="both"/>
                              <w:rPr>
                                <w:rFonts w:hint="default" w:ascii="微软雅黑" w:hAnsi="微软雅黑" w:eastAsia="微软雅黑" w:cs="微软雅黑"/>
                                <w:color w:val="0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default" w:ascii="微软雅黑" w:hAnsi="微软雅黑" w:eastAsia="微软雅黑" w:cs="微软雅黑"/>
                                <w:color w:val="000000"/>
                                <w:kern w:val="0"/>
                                <w:sz w:val="18"/>
                                <w:szCs w:val="18"/>
                                <w:lang w:val="en-US" w:eastAsia="zh-CN" w:bidi="ar"/>
                              </w:rPr>
                              <w:t>中国上海市闵行区三鲁公路3419号泛微软件园</w:t>
                            </w:r>
                          </w:p>
                          <w:p w14:paraId="56C423BC">
                            <w:pPr>
                              <w:keepNext w:val="0"/>
                              <w:keepLines w:val="0"/>
                              <w:widowControl w:val="0"/>
                              <w:suppressLineNumbers w:val="0"/>
                              <w:spacing w:before="0" w:beforeAutospacing="0" w:after="0" w:afterAutospacing="0" w:line="288" w:lineRule="auto"/>
                              <w:ind w:left="1" w:right="0" w:firstLine="140" w:firstLineChars="78"/>
                              <w:jc w:val="both"/>
                              <w:rPr>
                                <w:rFonts w:hint="default" w:ascii="微软雅黑" w:hAnsi="微软雅黑" w:eastAsia="微软雅黑" w:cs="微软雅黑"/>
                                <w:color w:val="0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default" w:ascii="微软雅黑" w:hAnsi="微软雅黑" w:eastAsia="微软雅黑" w:cs="微软雅黑"/>
                                <w:color w:val="000000"/>
                                <w:kern w:val="0"/>
                                <w:sz w:val="18"/>
                                <w:szCs w:val="18"/>
                                <w:lang w:val="en-US" w:eastAsia="zh-CN" w:bidi="ar"/>
                              </w:rPr>
                              <w:t>邮政编码：201112</w:t>
                            </w:r>
                          </w:p>
                          <w:p w14:paraId="27974056">
                            <w:pPr>
                              <w:keepNext w:val="0"/>
                              <w:keepLines w:val="0"/>
                              <w:widowControl w:val="0"/>
                              <w:suppressLineNumbers w:val="0"/>
                              <w:spacing w:before="0" w:beforeAutospacing="0" w:after="0" w:afterAutospacing="0" w:line="288" w:lineRule="auto"/>
                              <w:ind w:left="1" w:right="0" w:firstLine="140" w:firstLineChars="78"/>
                              <w:jc w:val="both"/>
                              <w:rPr>
                                <w:rFonts w:hint="default" w:ascii="微软雅黑" w:hAnsi="微软雅黑" w:eastAsia="微软雅黑" w:cs="微软雅黑"/>
                                <w:color w:val="000000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default" w:ascii="微软雅黑" w:hAnsi="微软雅黑" w:eastAsia="微软雅黑" w:cs="微软雅黑"/>
                                <w:color w:val="000000"/>
                                <w:kern w:val="0"/>
                                <w:sz w:val="18"/>
                                <w:szCs w:val="18"/>
                                <w:lang w:val="en-US" w:eastAsia="zh-CN" w:bidi="ar"/>
                              </w:rPr>
                              <w:t>电话：+86 21 68869298</w:t>
                            </w:r>
                          </w:p>
                          <w:p w14:paraId="24994005">
                            <w:pPr>
                              <w:keepNext w:val="0"/>
                              <w:keepLines w:val="0"/>
                              <w:widowControl w:val="0"/>
                              <w:suppressLineNumbers w:val="0"/>
                              <w:spacing w:before="0" w:beforeAutospacing="0" w:after="0" w:afterAutospacing="0" w:line="288" w:lineRule="auto"/>
                              <w:ind w:left="1" w:right="0" w:firstLine="140" w:firstLineChars="78"/>
                              <w:jc w:val="both"/>
                              <w:rPr>
                                <w:color w:val="000000"/>
                              </w:rPr>
                            </w:pPr>
                            <w:r>
                              <w:rPr>
                                <w:rFonts w:hint="default" w:ascii="微软雅黑" w:hAnsi="微软雅黑" w:eastAsia="微软雅黑" w:cs="微软雅黑"/>
                                <w:color w:val="000000"/>
                                <w:kern w:val="0"/>
                                <w:sz w:val="18"/>
                                <w:szCs w:val="18"/>
                                <w:lang w:val="en-US" w:eastAsia="zh-CN" w:bidi="ar"/>
                              </w:rPr>
                              <w:t>传真：+86 21 50942278</w:t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0.85pt;margin-top:462.1pt;height:103.5pt;width:219pt;z-index:251666432;mso-width-relative:page;mso-height-relative:page;" fillcolor="#FFFFFF" filled="t" stroked="f" coordsize="21600,21600" o:gfxdata="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 w14:paraId="3C70CFF5">
                      <w:pPr>
                        <w:keepNext w:val="0"/>
                        <w:keepLines w:val="0"/>
                        <w:widowControl w:val="0"/>
                        <w:suppressLineNumbers w:val="0"/>
                        <w:spacing w:before="0" w:beforeAutospacing="0" w:after="0" w:afterAutospacing="0" w:line="288" w:lineRule="auto"/>
                        <w:ind w:left="1" w:right="0" w:firstLine="140" w:firstLineChars="78"/>
                        <w:jc w:val="both"/>
                        <w:rPr>
                          <w:rFonts w:hint="default" w:ascii="微软雅黑" w:hAnsi="微软雅黑" w:eastAsia="微软雅黑" w:cs="微软雅黑"/>
                          <w:color w:val="000000"/>
                          <w:sz w:val="18"/>
                          <w:szCs w:val="18"/>
                        </w:rPr>
                      </w:pPr>
                      <w:r>
                        <w:rPr>
                          <w:rFonts w:hint="default" w:ascii="微软雅黑" w:hAnsi="微软雅黑" w:eastAsia="微软雅黑" w:cs="微软雅黑"/>
                          <w:color w:val="000000"/>
                          <w:kern w:val="0"/>
                          <w:sz w:val="18"/>
                          <w:szCs w:val="18"/>
                          <w:lang w:val="en-US" w:eastAsia="zh-CN" w:bidi="ar"/>
                        </w:rPr>
                        <w:t>泛微网络科技股份有限公司</w:t>
                      </w:r>
                    </w:p>
                    <w:p w14:paraId="009E2C44">
                      <w:pPr>
                        <w:keepNext w:val="0"/>
                        <w:keepLines w:val="0"/>
                        <w:widowControl w:val="0"/>
                        <w:suppressLineNumbers w:val="0"/>
                        <w:spacing w:before="0" w:beforeAutospacing="0" w:after="0" w:afterAutospacing="0" w:line="288" w:lineRule="auto"/>
                        <w:ind w:left="1" w:right="0" w:firstLine="140" w:firstLineChars="78"/>
                        <w:jc w:val="both"/>
                        <w:rPr>
                          <w:rFonts w:hint="default" w:ascii="微软雅黑" w:hAnsi="微软雅黑" w:eastAsia="微软雅黑" w:cs="微软雅黑"/>
                          <w:color w:val="000000"/>
                          <w:sz w:val="18"/>
                          <w:szCs w:val="18"/>
                        </w:rPr>
                      </w:pPr>
                      <w:r>
                        <w:rPr>
                          <w:rFonts w:hint="default" w:ascii="微软雅黑" w:hAnsi="微软雅黑" w:eastAsia="微软雅黑" w:cs="微软雅黑"/>
                          <w:color w:val="000000"/>
                          <w:kern w:val="0"/>
                          <w:sz w:val="18"/>
                          <w:szCs w:val="18"/>
                          <w:lang w:val="en-US" w:eastAsia="zh-CN" w:bidi="ar"/>
                        </w:rPr>
                        <w:t>中国上海市闵行区三鲁公路3419号泛微软件园</w:t>
                      </w:r>
                    </w:p>
                    <w:p w14:paraId="56C423BC">
                      <w:pPr>
                        <w:keepNext w:val="0"/>
                        <w:keepLines w:val="0"/>
                        <w:widowControl w:val="0"/>
                        <w:suppressLineNumbers w:val="0"/>
                        <w:spacing w:before="0" w:beforeAutospacing="0" w:after="0" w:afterAutospacing="0" w:line="288" w:lineRule="auto"/>
                        <w:ind w:left="1" w:right="0" w:firstLine="140" w:firstLineChars="78"/>
                        <w:jc w:val="both"/>
                        <w:rPr>
                          <w:rFonts w:hint="default" w:ascii="微软雅黑" w:hAnsi="微软雅黑" w:eastAsia="微软雅黑" w:cs="微软雅黑"/>
                          <w:color w:val="000000"/>
                          <w:sz w:val="18"/>
                          <w:szCs w:val="18"/>
                        </w:rPr>
                      </w:pPr>
                      <w:r>
                        <w:rPr>
                          <w:rFonts w:hint="default" w:ascii="微软雅黑" w:hAnsi="微软雅黑" w:eastAsia="微软雅黑" w:cs="微软雅黑"/>
                          <w:color w:val="000000"/>
                          <w:kern w:val="0"/>
                          <w:sz w:val="18"/>
                          <w:szCs w:val="18"/>
                          <w:lang w:val="en-US" w:eastAsia="zh-CN" w:bidi="ar"/>
                        </w:rPr>
                        <w:t>邮政编码：201112</w:t>
                      </w:r>
                    </w:p>
                    <w:p w14:paraId="27974056">
                      <w:pPr>
                        <w:keepNext w:val="0"/>
                        <w:keepLines w:val="0"/>
                        <w:widowControl w:val="0"/>
                        <w:suppressLineNumbers w:val="0"/>
                        <w:spacing w:before="0" w:beforeAutospacing="0" w:after="0" w:afterAutospacing="0" w:line="288" w:lineRule="auto"/>
                        <w:ind w:left="1" w:right="0" w:firstLine="140" w:firstLineChars="78"/>
                        <w:jc w:val="both"/>
                        <w:rPr>
                          <w:rFonts w:hint="default" w:ascii="微软雅黑" w:hAnsi="微软雅黑" w:eastAsia="微软雅黑" w:cs="微软雅黑"/>
                          <w:color w:val="000000"/>
                          <w:sz w:val="18"/>
                          <w:szCs w:val="18"/>
                        </w:rPr>
                      </w:pPr>
                      <w:r>
                        <w:rPr>
                          <w:rFonts w:hint="default" w:ascii="微软雅黑" w:hAnsi="微软雅黑" w:eastAsia="微软雅黑" w:cs="微软雅黑"/>
                          <w:color w:val="000000"/>
                          <w:kern w:val="0"/>
                          <w:sz w:val="18"/>
                          <w:szCs w:val="18"/>
                          <w:lang w:val="en-US" w:eastAsia="zh-CN" w:bidi="ar"/>
                        </w:rPr>
                        <w:t>电话：+86 21 68869298</w:t>
                      </w:r>
                    </w:p>
                    <w:p w14:paraId="24994005">
                      <w:pPr>
                        <w:keepNext w:val="0"/>
                        <w:keepLines w:val="0"/>
                        <w:widowControl w:val="0"/>
                        <w:suppressLineNumbers w:val="0"/>
                        <w:spacing w:before="0" w:beforeAutospacing="0" w:after="0" w:afterAutospacing="0" w:line="288" w:lineRule="auto"/>
                        <w:ind w:left="1" w:right="0" w:firstLine="140" w:firstLineChars="78"/>
                        <w:jc w:val="both"/>
                        <w:rPr>
                          <w:color w:val="000000"/>
                        </w:rPr>
                      </w:pPr>
                      <w:r>
                        <w:rPr>
                          <w:rFonts w:hint="default" w:ascii="微软雅黑" w:hAnsi="微软雅黑" w:eastAsia="微软雅黑" w:cs="微软雅黑"/>
                          <w:color w:val="000000"/>
                          <w:kern w:val="0"/>
                          <w:sz w:val="18"/>
                          <w:szCs w:val="18"/>
                          <w:lang w:val="en-US" w:eastAsia="zh-CN" w:bidi="ar"/>
                        </w:rPr>
                        <w:t>传真：+86 21 50942278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-90170</wp:posOffset>
                </wp:positionH>
                <wp:positionV relativeFrom="paragraph">
                  <wp:posOffset>2845435</wp:posOffset>
                </wp:positionV>
                <wp:extent cx="4486275" cy="1351915"/>
                <wp:effectExtent l="0" t="0" r="9525" b="635"/>
                <wp:wrapNone/>
                <wp:docPr id="97" name="矩形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86275" cy="135191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100000"/>
                          </a:srgbClr>
                        </a:solidFill>
                        <a:ln w="34925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4404C7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spacing w:before="350" w:beforeLines="100" w:beforeAutospacing="0" w:after="0" w:afterAutospacing="1" w:line="240" w:lineRule="auto"/>
                              <w:ind w:left="0" w:leftChars="0" w:right="210" w:rightChars="100" w:firstLine="0" w:firstLineChars="0"/>
                              <w:jc w:val="left"/>
                              <w:rPr>
                                <w:rFonts w:ascii="黑体" w:hAnsi="宋体" w:eastAsia="黑体" w:cs="黑体"/>
                                <w:b/>
                                <w:bCs/>
                                <w:color w:val="1C1C1C"/>
                                <w:kern w:val="0"/>
                                <w:sz w:val="44"/>
                                <w:szCs w:val="44"/>
                                <w:lang w:val="en-US" w:eastAsia="zh-CN" w:bidi="ar"/>
                              </w:rPr>
                            </w:pPr>
                            <w:r>
                              <w:rPr>
                                <w:rFonts w:ascii="黑体" w:hAnsi="宋体" w:eastAsia="黑体" w:cs="黑体"/>
                                <w:b/>
                                <w:bCs/>
                                <w:color w:val="1C1C1C"/>
                                <w:kern w:val="0"/>
                                <w:sz w:val="44"/>
                                <w:szCs w:val="44"/>
                                <w:lang w:val="en-US" w:eastAsia="zh-CN" w:bidi="ar"/>
                              </w:rPr>
                              <w:t>E10版本升级操作文档</w:t>
                            </w:r>
                          </w:p>
                          <w:p w14:paraId="7B65106F">
                            <w:pPr>
                              <w:keepNext w:val="0"/>
                              <w:keepLines w:val="0"/>
                              <w:widowControl/>
                              <w:suppressLineNumbers w:val="0"/>
                              <w:spacing w:before="350" w:beforeLines="100" w:beforeAutospacing="0" w:after="0" w:afterAutospacing="1" w:line="240" w:lineRule="auto"/>
                              <w:ind w:left="0" w:leftChars="0" w:right="210" w:rightChars="100" w:firstLine="0" w:firstLineChars="0"/>
                              <w:jc w:val="left"/>
                              <w:rPr>
                                <w:sz w:val="21"/>
                                <w:szCs w:val="22"/>
                              </w:rPr>
                            </w:pPr>
                            <w:r>
                              <w:rPr>
                                <w:rFonts w:hint="default" w:ascii="黑体" w:hAnsi="宋体" w:eastAsia="黑体" w:cs="黑体"/>
                                <w:b/>
                                <w:bCs/>
                                <w:color w:val="1C1C1C"/>
                                <w:kern w:val="0"/>
                                <w:sz w:val="32"/>
                                <w:szCs w:val="32"/>
                                <w:lang w:val="en-US" w:eastAsia="zh-CN" w:bidi="ar"/>
                              </w:rPr>
                              <w:t>Ecology10 Upgrade operation documentation</w:t>
                            </w:r>
                          </w:p>
                          <w:p w14:paraId="39FA6BCD">
                            <w:pPr>
                              <w:jc w:val="center"/>
                            </w:pP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7.1pt;margin-top:224.05pt;height:106.45pt;width:353.25pt;z-index:251660288;mso-width-relative:page;mso-height-relative:page;" fillcolor="#FFFFFF" filled="t" stroked="f" coordsize="21600,21600" o:gfxdata="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">
                <v:fill on="t" focussize="0,0"/>
                <v:stroke on="f" weight="2.75pt"/>
                <v:imagedata o:title=""/>
                <o:lock v:ext="edit" aspectratio="f"/>
                <v:textbox>
                  <w:txbxContent>
                    <w:p w14:paraId="724404C7">
                      <w:pPr>
                        <w:keepNext w:val="0"/>
                        <w:keepLines w:val="0"/>
                        <w:widowControl/>
                        <w:suppressLineNumbers w:val="0"/>
                        <w:spacing w:before="350" w:beforeLines="100" w:beforeAutospacing="0" w:after="0" w:afterAutospacing="1" w:line="240" w:lineRule="auto"/>
                        <w:ind w:left="0" w:leftChars="0" w:right="210" w:rightChars="100" w:firstLine="0" w:firstLineChars="0"/>
                        <w:jc w:val="left"/>
                        <w:rPr>
                          <w:rFonts w:ascii="黑体" w:hAnsi="宋体" w:eastAsia="黑体" w:cs="黑体"/>
                          <w:b/>
                          <w:bCs/>
                          <w:color w:val="1C1C1C"/>
                          <w:kern w:val="0"/>
                          <w:sz w:val="44"/>
                          <w:szCs w:val="44"/>
                          <w:lang w:val="en-US" w:eastAsia="zh-CN" w:bidi="ar"/>
                        </w:rPr>
                      </w:pPr>
                      <w:r>
                        <w:rPr>
                          <w:rFonts w:ascii="黑体" w:hAnsi="宋体" w:eastAsia="黑体" w:cs="黑体"/>
                          <w:b/>
                          <w:bCs/>
                          <w:color w:val="1C1C1C"/>
                          <w:kern w:val="0"/>
                          <w:sz w:val="44"/>
                          <w:szCs w:val="44"/>
                          <w:lang w:val="en-US" w:eastAsia="zh-CN" w:bidi="ar"/>
                        </w:rPr>
                        <w:t>E10版本升级操作文档</w:t>
                      </w:r>
                    </w:p>
                    <w:p w14:paraId="7B65106F">
                      <w:pPr>
                        <w:keepNext w:val="0"/>
                        <w:keepLines w:val="0"/>
                        <w:widowControl/>
                        <w:suppressLineNumbers w:val="0"/>
                        <w:spacing w:before="350" w:beforeLines="100" w:beforeAutospacing="0" w:after="0" w:afterAutospacing="1" w:line="240" w:lineRule="auto"/>
                        <w:ind w:left="0" w:leftChars="0" w:right="210" w:rightChars="100" w:firstLine="0" w:firstLineChars="0"/>
                        <w:jc w:val="left"/>
                        <w:rPr>
                          <w:sz w:val="21"/>
                          <w:szCs w:val="22"/>
                        </w:rPr>
                      </w:pPr>
                      <w:r>
                        <w:rPr>
                          <w:rFonts w:hint="default" w:ascii="黑体" w:hAnsi="宋体" w:eastAsia="黑体" w:cs="黑体"/>
                          <w:b/>
                          <w:bCs/>
                          <w:color w:val="1C1C1C"/>
                          <w:kern w:val="0"/>
                          <w:sz w:val="32"/>
                          <w:szCs w:val="32"/>
                          <w:lang w:val="en-US" w:eastAsia="zh-CN" w:bidi="ar"/>
                        </w:rPr>
                        <w:t>Ecology10 Upgrade operation documentation</w:t>
                      </w:r>
                    </w:p>
                    <w:p w14:paraId="39FA6BCD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pict>
          <v:rect id="矩形 107" o:spid="_x0000_s1026" o:spt="1" style="position:absolute;left:0pt;margin-left:335.55pt;margin-top:117.15pt;height:98.25pt;width:211pt;z-index:251663360;mso-width-relative:page;mso-height-relative:page;" fillcolor="#FFFFFF" filled="f" stroked="f" coordsize="21600,21600">
            <v:path/>
            <v:fill on="f" focussize="0,0"/>
            <v:stroke on="f" weight="2pt" joinstyle="round"/>
            <v:imagedata o:title=""/>
            <o:lock v:ext="edit" aspectratio="f"/>
            <v:textbox>
              <w:txbxContent>
                <w:p w14:paraId="38E233F4">
                  <w:pPr>
                    <w:pStyle w:val="6"/>
                    <w:widowControl/>
                    <w:rPr>
                      <w:rFonts w:hint="default" w:ascii="Times New Roman" w:hAnsi="Times New Roman" w:eastAsia="宋体" w:cs="Times New Roman"/>
                      <w:i/>
                      <w:iCs/>
                      <w:color w:val="000000"/>
                      <w:sz w:val="21"/>
                      <w:szCs w:val="21"/>
                    </w:rPr>
                  </w:pPr>
                  <w:r>
                    <w:rPr>
                      <w:rFonts w:hint="default"/>
                      <w:color w:val="000000"/>
                    </w:rPr>
                    <w:drawing>
                      <wp:inline distT="0" distB="0" distL="114300" distR="114300">
                        <wp:extent cx="2348865" cy="1225550"/>
                        <wp:effectExtent l="0" t="0" r="0" b="0"/>
                        <wp:docPr id="108" name="图片 10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108" name="图片 108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348865" cy="12255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0B469A44">
                  <w:pPr>
                    <w:jc w:val="center"/>
                    <w:rPr>
                      <w:rFonts w:hint="default"/>
                      <w:color w:val="000000"/>
                    </w:rPr>
                  </w:pPr>
                </w:p>
              </w:txbxContent>
            </v:textbox>
          </v:rect>
        </w:pict>
      </w:r>
      <w: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-909320</wp:posOffset>
                </wp:positionH>
                <wp:positionV relativeFrom="paragraph">
                  <wp:posOffset>8821420</wp:posOffset>
                </wp:positionV>
                <wp:extent cx="7600950" cy="152400"/>
                <wp:effectExtent l="0" t="0" r="0" b="0"/>
                <wp:wrapNone/>
                <wp:docPr id="115" name="矩形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00950" cy="152400"/>
                        </a:xfrm>
                        <a:prstGeom prst="rect">
                          <a:avLst/>
                        </a:prstGeom>
                        <a:solidFill>
                          <a:srgbClr val="D9D9D9">
                            <a:alpha val="10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62AC4601">
                            <w:pPr>
                              <w:jc w:val="center"/>
                            </w:pP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71.6pt;margin-top:694.6pt;height:12pt;width:598.5pt;z-index:251665408;mso-width-relative:page;mso-height-relative:page;" fillcolor="#D9D9D9" filled="t" stroked="f" coordsize="21600,21600" o:gfxdata="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Dj&#10;+99Z3QAAAA8BAAAPAAAAAAAAAAEAIAAAACIAAABkcnMvZG93bnJldi54bWxQSwECFAAUAAAACACH&#10;TuJAJYvqR+YBAADIAwAADgAAAAAAAAABACAAAAAsAQAAZHJzL2Uyb0RvYy54bWxQSwUGAAAAAAYA&#10;BgBZAQAAhAUAAAAA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 w14:paraId="62AC4601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-899795</wp:posOffset>
                </wp:positionH>
                <wp:positionV relativeFrom="paragraph">
                  <wp:posOffset>8973820</wp:posOffset>
                </wp:positionV>
                <wp:extent cx="7553325" cy="323850"/>
                <wp:effectExtent l="0" t="0" r="9525" b="0"/>
                <wp:wrapNone/>
                <wp:docPr id="114" name="矩形 1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3325" cy="323850"/>
                        </a:xfrm>
                        <a:prstGeom prst="rect">
                          <a:avLst/>
                        </a:prstGeom>
                        <a:solidFill>
                          <a:srgbClr val="30295D">
                            <a:alpha val="100000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76DDB48">
                            <w:pPr>
                              <w:jc w:val="center"/>
                            </w:pP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70.85pt;margin-top:706.6pt;height:25.5pt;width:594.75pt;z-index:251664384;mso-width-relative:page;mso-height-relative:page;" fillcolor="#30295D" filled="t" stroked="f" coordsize="21600,21600" o:gfxdata="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37Ef6NsAAAAPAQAADwAAAAAAAAABACAAAAAiAAAAZHJzL2Rvd25yZXYueG1sUEsBAhQAFAAAAAgA&#10;h07iQC8kpXzpAQAAyAMAAA4AAAAAAAAAAQAgAAAAKgEAAGRycy9lMm9Eb2MueG1sUEsFBgAAAAAG&#10;AAYAWQEAAIUFAAAAAA==&#10;">
                <v:fill on="t" focussize="0,0"/>
                <v:stroke on="f" weight="2pt"/>
                <v:imagedata o:title=""/>
                <o:lock v:ext="edit" aspectratio="f"/>
                <v:textbox>
                  <w:txbxContent>
                    <w:p w14:paraId="576DDB48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2624455</wp:posOffset>
                </wp:positionH>
                <wp:positionV relativeFrom="paragraph">
                  <wp:posOffset>-607695</wp:posOffset>
                </wp:positionV>
                <wp:extent cx="2066925" cy="962025"/>
                <wp:effectExtent l="12700" t="12700" r="15875" b="15875"/>
                <wp:wrapNone/>
                <wp:docPr id="102" name="矩形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66925" cy="96202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100000"/>
                          </a:srgbClr>
                        </a:solidFill>
                        <a:ln>
                          <a:solidFill>
                            <a:srgbClr val="000000">
                              <a:alpha val="100000"/>
                            </a:srgb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2EEF438">
                            <w:pPr>
                              <w:keepNext w:val="0"/>
                              <w:keepLines w:val="0"/>
                              <w:widowControl w:val="0"/>
                              <w:suppressLineNumbers w:val="0"/>
                              <w:spacing w:before="0" w:beforeAutospacing="0" w:after="0" w:afterAutospacing="0"/>
                              <w:ind w:left="0" w:right="0"/>
                              <w:jc w:val="center"/>
                              <w:rPr>
                                <w:rFonts w:hint="default" w:ascii="Times New Roman" w:hAnsi="Times New Roman" w:eastAsia="宋体" w:cs="Times New Roman"/>
                                <w:b/>
                                <w:bCs/>
                                <w:color w:val="000000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000000"/>
                                <w:kern w:val="0"/>
                                <w:sz w:val="22"/>
                                <w:szCs w:val="22"/>
                                <w:lang w:val="en-US" w:eastAsia="zh-CN" w:bidi="ar"/>
                              </w:rPr>
                              <w:t>仅限阅读</w:t>
                            </w:r>
                            <w:r>
                              <w:rPr>
                                <w:rFonts w:hint="eastAsia" w:ascii="Times New Roman" w:hAnsi="Times New Roman" w:eastAsia="宋体" w:cs="Times New Roman"/>
                                <w:b/>
                                <w:bCs/>
                                <w:color w:val="000000"/>
                                <w:kern w:val="0"/>
                                <w:sz w:val="22"/>
                                <w:szCs w:val="22"/>
                                <w:lang w:val="en-US" w:eastAsia="zh-CN" w:bidi="ar"/>
                              </w:rPr>
                              <w:t xml:space="preserve">     </w:t>
                            </w:r>
                            <w:r>
                              <w:rPr>
                                <w:rFonts w:hint="eastAsia" w:ascii="宋体" w:hAnsi="宋体" w:eastAsia="宋体" w:cs="宋体"/>
                                <w:b/>
                                <w:bCs/>
                                <w:color w:val="000000"/>
                                <w:kern w:val="0"/>
                                <w:sz w:val="22"/>
                                <w:szCs w:val="22"/>
                                <w:lang w:val="en-US" w:eastAsia="zh-CN" w:bidi="ar"/>
                              </w:rPr>
                              <w:t>请勿传播</w:t>
                            </w:r>
                          </w:p>
                          <w:p w14:paraId="068BFA65">
                            <w:pPr>
                              <w:pStyle w:val="6"/>
                              <w:widowControl/>
                              <w:rPr>
                                <w:rFonts w:hint="default" w:ascii="Times New Roman" w:hAnsi="Times New Roman" w:eastAsia="宋体" w:cs="Times New Roman"/>
                                <w:i/>
                                <w:iCs/>
                                <w:color w:val="000000"/>
                                <w:sz w:val="21"/>
                                <w:szCs w:val="21"/>
                              </w:rPr>
                            </w:pPr>
                          </w:p>
                          <w:p w14:paraId="6C34E646">
                            <w:pPr>
                              <w:pStyle w:val="6"/>
                              <w:widowControl/>
                              <w:rPr>
                                <w:rFonts w:hint="default" w:ascii="Times New Roman" w:hAnsi="Times New Roman" w:eastAsia="宋体" w:cs="Times New Roman"/>
                                <w:i/>
                                <w:iCs/>
                                <w:color w:val="FF0000"/>
                                <w:sz w:val="21"/>
                                <w:szCs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i/>
                                <w:iCs/>
                                <w:color w:val="FF0000"/>
                                <w:sz w:val="21"/>
                                <w:szCs w:val="21"/>
                              </w:rPr>
                              <w:t>当您阅读本方案时，即表示您同意不传播本方案的所有内容</w:t>
                            </w:r>
                          </w:p>
                          <w:p w14:paraId="02E0EBD2">
                            <w:pPr>
                              <w:jc w:val="center"/>
                              <w:rPr>
                                <w:rFonts w:hint="default"/>
                                <w:color w:val="000000"/>
                              </w:rPr>
                            </w:pP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06.65pt;margin-top:-47.85pt;height:75.75pt;width:162.75pt;z-index:251662336;mso-width-relative:page;mso-height-relative:page;" fillcolor="#FFFFFF" filled="t" stroked="t" coordsize="21600,21600" o:gfxdata="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">
                <v:fill on="t" focussize="0,0"/>
                <v:stroke weight="2pt" color="#000000" joinstyle="round"/>
                <v:imagedata o:title=""/>
                <o:lock v:ext="edit" aspectratio="f"/>
                <v:textbox>
                  <w:txbxContent>
                    <w:p w14:paraId="72EEF438">
                      <w:pPr>
                        <w:keepNext w:val="0"/>
                        <w:keepLines w:val="0"/>
                        <w:widowControl w:val="0"/>
                        <w:suppressLineNumbers w:val="0"/>
                        <w:spacing w:before="0" w:beforeAutospacing="0" w:after="0" w:afterAutospacing="0"/>
                        <w:ind w:left="0" w:right="0"/>
                        <w:jc w:val="center"/>
                        <w:rPr>
                          <w:rFonts w:hint="default" w:ascii="Times New Roman" w:hAnsi="Times New Roman" w:eastAsia="宋体" w:cs="Times New Roman"/>
                          <w:b/>
                          <w:bCs/>
                          <w:color w:val="000000"/>
                          <w:sz w:val="22"/>
                          <w:szCs w:val="22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000000"/>
                          <w:kern w:val="0"/>
                          <w:sz w:val="22"/>
                          <w:szCs w:val="22"/>
                          <w:lang w:val="en-US" w:eastAsia="zh-CN" w:bidi="ar"/>
                        </w:rPr>
                        <w:t>仅限阅读</w:t>
                      </w:r>
                      <w:r>
                        <w:rPr>
                          <w:rFonts w:hint="eastAsia" w:ascii="Times New Roman" w:hAnsi="Times New Roman" w:eastAsia="宋体" w:cs="Times New Roman"/>
                          <w:b/>
                          <w:bCs/>
                          <w:color w:val="000000"/>
                          <w:kern w:val="0"/>
                          <w:sz w:val="22"/>
                          <w:szCs w:val="22"/>
                          <w:lang w:val="en-US" w:eastAsia="zh-CN" w:bidi="ar"/>
                        </w:rPr>
                        <w:t xml:space="preserve">     </w:t>
                      </w:r>
                      <w:r>
                        <w:rPr>
                          <w:rFonts w:hint="eastAsia" w:ascii="宋体" w:hAnsi="宋体" w:eastAsia="宋体" w:cs="宋体"/>
                          <w:b/>
                          <w:bCs/>
                          <w:color w:val="000000"/>
                          <w:kern w:val="0"/>
                          <w:sz w:val="22"/>
                          <w:szCs w:val="22"/>
                          <w:lang w:val="en-US" w:eastAsia="zh-CN" w:bidi="ar"/>
                        </w:rPr>
                        <w:t>请勿传播</w:t>
                      </w:r>
                    </w:p>
                    <w:p w14:paraId="068BFA65">
                      <w:pPr>
                        <w:pStyle w:val="6"/>
                        <w:widowControl/>
                        <w:rPr>
                          <w:rFonts w:hint="default" w:ascii="Times New Roman" w:hAnsi="Times New Roman" w:eastAsia="宋体" w:cs="Times New Roman"/>
                          <w:i/>
                          <w:iCs/>
                          <w:color w:val="000000"/>
                          <w:sz w:val="21"/>
                          <w:szCs w:val="21"/>
                        </w:rPr>
                      </w:pPr>
                    </w:p>
                    <w:p w14:paraId="6C34E646">
                      <w:pPr>
                        <w:pStyle w:val="6"/>
                        <w:widowControl/>
                        <w:rPr>
                          <w:rFonts w:hint="default" w:ascii="Times New Roman" w:hAnsi="Times New Roman" w:eastAsia="宋体" w:cs="Times New Roman"/>
                          <w:i/>
                          <w:iCs/>
                          <w:color w:val="FF0000"/>
                          <w:sz w:val="21"/>
                          <w:szCs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i/>
                          <w:iCs/>
                          <w:color w:val="FF0000"/>
                          <w:sz w:val="21"/>
                          <w:szCs w:val="21"/>
                        </w:rPr>
                        <w:t>当您阅读本方案时，即表示您同意不传播本方案的所有内容</w:t>
                      </w:r>
                    </w:p>
                    <w:p w14:paraId="02E0EBD2">
                      <w:pPr>
                        <w:jc w:val="center"/>
                        <w:rPr>
                          <w:rFonts w:hint="default"/>
                          <w:color w:val="000000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-899795</wp:posOffset>
                </wp:positionH>
                <wp:positionV relativeFrom="page">
                  <wp:posOffset>-212725</wp:posOffset>
                </wp:positionV>
                <wp:extent cx="7553325" cy="1962150"/>
                <wp:effectExtent l="12700" t="12700" r="15875" b="25400"/>
                <wp:wrapNone/>
                <wp:docPr id="99" name="矩形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3325" cy="196215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100000"/>
                          </a:srgbClr>
                        </a:solidFill>
                        <a:ln>
                          <a:solidFill>
                            <a:srgbClr val="FFFFFF">
                              <a:alpha val="100000"/>
                            </a:srgb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5F0B093">
                            <w:pPr>
                              <w:jc w:val="center"/>
                            </w:pP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70.85pt;margin-top:-16.75pt;height:154.5pt;width:594.75pt;mso-position-vertical-relative:page;z-index:251659264;mso-width-relative:page;mso-height-relative:page;" fillcolor="#FFFFFF" filled="t" stroked="t" coordsize="21600,21600" o:gfxdata="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BO&#10;jPNN3gAAAA0BAAAPAAAAAAAAAAEAIAAAACIAAABkcnMvZG93bnJldi54bWxQSwECFAAUAAAACACH&#10;TuJA7LjKEuUBAAASBAAADgAAAAAAAAABACAAAAAtAQAAZHJzL2Uyb0RvYy54bWxQSwUGAAAAAAYA&#10;BgBZAQAAhAUAAAAA&#10;">
                <v:fill on="t" focussize="0,0"/>
                <v:stroke weight="2pt" color="#FFFFFF" joinstyle="round"/>
                <v:imagedata o:title=""/>
                <o:lock v:ext="edit" aspectratio="f"/>
                <v:textbox>
                  <w:txbxContent>
                    <w:p w14:paraId="75F0B093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5062855</wp:posOffset>
                </wp:positionH>
                <wp:positionV relativeFrom="paragraph">
                  <wp:posOffset>-1611630</wp:posOffset>
                </wp:positionV>
                <wp:extent cx="1590675" cy="10316845"/>
                <wp:effectExtent l="12700" t="12700" r="15875" b="14605"/>
                <wp:wrapNone/>
                <wp:docPr id="98" name="矩形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675" cy="10316845"/>
                        </a:xfrm>
                        <a:prstGeom prst="rect">
                          <a:avLst/>
                        </a:prstGeom>
                        <a:solidFill>
                          <a:srgbClr val="30295D">
                            <a:alpha val="100000"/>
                          </a:srgbClr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BF93F7">
                            <w:pPr>
                              <w:jc w:val="center"/>
                            </w:pP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398.65pt;margin-top:-126.9pt;height:812.35pt;width:125.25pt;z-index:251661312;mso-width-relative:page;mso-height-relative:page;" fillcolor="#30295D" filled="t" stroked="t" coordsize="21600,21600" o:gfxdata="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">
                <v:fill on="t" focussize="0,0"/>
                <v:stroke weight="2pt" color="#385D8A" joinstyle="round"/>
                <v:imagedata o:title=""/>
                <o:lock v:ext="edit" aspectratio="f"/>
                <v:textbox>
                  <w:txbxContent>
                    <w:p w14:paraId="47BF93F7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sdt>
      <w:sdtPr>
        <w:rPr>
          <w:rFonts w:ascii="宋体" w:hAnsi="宋体" w:eastAsia="宋体" w:cs="Times New Roman"/>
          <w:sz w:val="21"/>
          <w:szCs w:val="22"/>
        </w:rPr>
        <w:id w:val="67044394"/>
        <w15:color w:val="DBDBDB"/>
        <w:docPartObj>
          <w:docPartGallery w:val="Table of Contents"/>
          <w:docPartUnique/>
        </w:docPartObj>
      </w:sdtPr>
      <w:sdtEndPr>
        <w:rPr>
          <w:rFonts w:hint="eastAsia" w:ascii="微软雅黑" w:hAnsi="微软雅黑" w:eastAsia="微软雅黑" w:cs="微软雅黑"/>
          <w:sz w:val="21"/>
          <w:szCs w:val="21"/>
        </w:rPr>
      </w:sdtEndPr>
      <w:sdtContent>
        <w:p w14:paraId="04996165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hint="eastAsia" w:ascii="微软雅黑" w:hAnsi="微软雅黑" w:eastAsia="微软雅黑" w:cs="微软雅黑"/>
              <w:b/>
              <w:bCs/>
              <w:sz w:val="36"/>
              <w:szCs w:val="40"/>
            </w:rPr>
            <w:t>目</w:t>
          </w:r>
          <w:r>
            <w:rPr>
              <w:rFonts w:hint="default" w:ascii="微软雅黑" w:hAnsi="微软雅黑" w:eastAsia="微软雅黑" w:cs="微软雅黑"/>
              <w:b/>
              <w:bCs/>
              <w:sz w:val="36"/>
              <w:szCs w:val="40"/>
            </w:rPr>
            <w:t xml:space="preserve">  </w:t>
          </w:r>
          <w:r>
            <w:rPr>
              <w:rFonts w:hint="eastAsia" w:ascii="微软雅黑" w:hAnsi="微软雅黑" w:eastAsia="微软雅黑" w:cs="微软雅黑"/>
              <w:b/>
              <w:bCs/>
              <w:sz w:val="36"/>
              <w:szCs w:val="40"/>
            </w:rPr>
            <w:t>录</w:t>
          </w:r>
        </w:p>
        <w:p w14:paraId="67000AF4">
          <w:pPr>
            <w:pStyle w:val="11"/>
            <w:tabs>
              <w:tab w:val="right" w:leader="dot" w:pos="9072"/>
            </w:tabs>
          </w:pPr>
          <w:r>
            <w:fldChar w:fldCharType="begin"/>
          </w:r>
          <w:r>
            <w:instrText xml:space="preserve">TOC \o "1-9" \t "目录"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_Toc367043494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i w:val="0"/>
              <w:iCs w:val="0"/>
              <w:caps w:val="0"/>
              <w:spacing w:val="0"/>
              <w:szCs w:val="36"/>
              <w:shd w:val="clear" w:fill="FFFFFF"/>
            </w:rPr>
            <w:t>第一部分：升级说明</w:t>
          </w:r>
          <w:r>
            <w:tab/>
          </w:r>
          <w:r>
            <w:fldChar w:fldCharType="begin"/>
          </w:r>
          <w:r>
            <w:instrText xml:space="preserve"> PAGEREF _Toc367043494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 w14:paraId="282B8F4B">
          <w:pPr>
            <w:pStyle w:val="13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_Toc82608029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szCs w:val="21"/>
            </w:rPr>
            <w:t>一、</w:t>
          </w:r>
          <w:r>
            <w:rPr>
              <w:rFonts w:hint="eastAsia" w:ascii="微软雅黑" w:hAnsi="微软雅黑" w:eastAsia="微软雅黑" w:cs="微软雅黑"/>
              <w:szCs w:val="21"/>
            </w:rPr>
            <w:t>本文档适用范围</w:t>
          </w:r>
          <w:r>
            <w:tab/>
          </w:r>
          <w:r>
            <w:fldChar w:fldCharType="begin"/>
          </w:r>
          <w:r>
            <w:instrText xml:space="preserve"> PAGEREF _Toc82608029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 w14:paraId="6E79182B">
          <w:pPr>
            <w:pStyle w:val="13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_Toc222376742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szCs w:val="21"/>
            </w:rPr>
            <w:t>二、升级整体流程</w:t>
          </w:r>
          <w:r>
            <w:tab/>
          </w:r>
          <w:r>
            <w:fldChar w:fldCharType="begin"/>
          </w:r>
          <w:r>
            <w:instrText xml:space="preserve"> PAGEREF _Toc222376742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 w14:paraId="34C9EB4D">
          <w:pPr>
            <w:pStyle w:val="13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_Toc433073606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szCs w:val="21"/>
              <w:lang w:eastAsia="zh-CN"/>
            </w:rPr>
            <w:t>三、你该申请哪种升级方式</w:t>
          </w:r>
          <w:r>
            <w:tab/>
          </w:r>
          <w:r>
            <w:fldChar w:fldCharType="begin"/>
          </w:r>
          <w:r>
            <w:instrText xml:space="preserve"> PAGEREF _Toc433073606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fldChar w:fldCharType="end"/>
          </w:r>
        </w:p>
        <w:p w14:paraId="0BC86198">
          <w:pPr>
            <w:pStyle w:val="11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_Toc2094954603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i w:val="0"/>
              <w:iCs w:val="0"/>
              <w:caps w:val="0"/>
              <w:spacing w:val="0"/>
              <w:szCs w:val="36"/>
              <w:shd w:val="clear" w:fill="FFFFFF"/>
            </w:rPr>
            <w:t>第二部分：申请升级包操作步骤</w:t>
          </w:r>
          <w:r>
            <w:tab/>
          </w:r>
          <w:r>
            <w:fldChar w:fldCharType="begin"/>
          </w:r>
          <w:r>
            <w:instrText xml:space="preserve"> PAGEREF _Toc2094954603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 w14:paraId="5AA8E057">
          <w:pPr>
            <w:pStyle w:val="13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_Toc1596817929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szCs w:val="21"/>
              <w:lang w:eastAsia="zh-CN"/>
            </w:rPr>
            <w:t>一、备案客户</w:t>
          </w:r>
          <w:r>
            <w:tab/>
          </w:r>
          <w:r>
            <w:fldChar w:fldCharType="begin"/>
          </w:r>
          <w:r>
            <w:instrText xml:space="preserve"> PAGEREF _Toc1596817929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 w14:paraId="764A4A44">
          <w:pPr>
            <w:pStyle w:val="8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_Toc518293813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</w:rPr>
            <w:t>1. 备案客户请提交《</w:t>
          </w:r>
          <w:r>
            <w:rPr>
              <w:rFonts w:hint="eastAsia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CFCFC"/>
            </w:rPr>
            <w:t>Ecology安装盘交付及备案申请》</w:t>
          </w:r>
          <w:r>
            <w:rPr>
              <w:rFonts w:hint="eastAsia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</w:rPr>
            <w:t>流程</w:t>
          </w:r>
          <w:r>
            <w:tab/>
          </w:r>
          <w:r>
            <w:fldChar w:fldCharType="begin"/>
          </w:r>
          <w:r>
            <w:instrText xml:space="preserve"> PAGEREF _Toc518293813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 w14:paraId="469B3B40">
          <w:pPr>
            <w:pStyle w:val="8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_Toc860732171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</w:rPr>
            <w:t>2. 流程填写说明</w:t>
          </w:r>
          <w:r>
            <w:tab/>
          </w:r>
          <w:r>
            <w:fldChar w:fldCharType="begin"/>
          </w:r>
          <w:r>
            <w:instrText xml:space="preserve"> PAGEREF _Toc860732171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 w14:paraId="6822CBED">
          <w:pPr>
            <w:pStyle w:val="13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_Toc187971380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szCs w:val="21"/>
              <w:lang w:eastAsia="zh-CN"/>
            </w:rPr>
            <w:t>二、备案环境</w:t>
          </w:r>
          <w:r>
            <w:tab/>
          </w:r>
          <w:r>
            <w:fldChar w:fldCharType="begin"/>
          </w:r>
          <w:r>
            <w:instrText xml:space="preserve"> PAGEREF _Toc187971380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 w14:paraId="6359BD03">
          <w:pPr>
            <w:pStyle w:val="8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_Toc282158592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</w:rPr>
            <w:t>1.备案环境之前</w:t>
          </w:r>
          <w:r>
            <w:rPr>
              <w:rFonts w:hint="default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1"/>
              <w:shd w:val="clear" w:fill="FFFFFF"/>
            </w:rPr>
            <w:t>请确保客户备案已完成</w:t>
          </w:r>
          <w:r>
            <w:rPr>
              <w:rFonts w:hint="default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</w:rPr>
            <w:t>，若未完成，可以联系</w:t>
          </w:r>
          <w:r>
            <w:rPr>
              <w:rFonts w:hint="default" w:ascii="微软雅黑" w:hAnsi="微软雅黑" w:eastAsia="微软雅黑" w:cs="微软雅黑"/>
              <w:bCs/>
              <w:i w:val="0"/>
              <w:iCs w:val="0"/>
              <w:caps w:val="0"/>
              <w:spacing w:val="0"/>
              <w:szCs w:val="21"/>
              <w:shd w:val="clear" w:fill="FFFFFF"/>
            </w:rPr>
            <w:t>岳嵩林</w:t>
          </w:r>
          <w:r>
            <w:rPr>
              <w:rFonts w:hint="default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</w:rPr>
            <w:t>加急审批</w:t>
          </w:r>
          <w:r>
            <w:tab/>
          </w:r>
          <w:r>
            <w:fldChar w:fldCharType="begin"/>
          </w:r>
          <w:r>
            <w:instrText xml:space="preserve"> PAGEREF _Toc282158592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 w14:paraId="5F05FDD4">
          <w:pPr>
            <w:pStyle w:val="8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_Toc1855768983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</w:rPr>
            <w:t>2.</w:t>
          </w:r>
          <w:r>
            <w:rPr>
              <w:rFonts w:hint="eastAsia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</w:rPr>
            <w:t>备案</w:t>
          </w:r>
          <w:r>
            <w:rPr>
              <w:rFonts w:hint="default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</w:rPr>
            <w:t>环境</w:t>
          </w:r>
          <w:r>
            <w:rPr>
              <w:rFonts w:hint="eastAsia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</w:rPr>
            <w:t>请提交《</w:t>
          </w:r>
          <w:r>
            <w:rPr>
              <w:rFonts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2"/>
              <w:shd w:val="clear" w:fill="FCFCFC"/>
            </w:rPr>
            <w:t>E10客户环境登记流程</w:t>
          </w:r>
          <w:r>
            <w:rPr>
              <w:rFonts w:hint="eastAsia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CFCFC"/>
            </w:rPr>
            <w:t>》</w:t>
          </w:r>
          <w:r>
            <w:rPr>
              <w:rFonts w:hint="eastAsia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</w:rPr>
            <w:t>流程</w:t>
          </w:r>
          <w:r>
            <w:tab/>
          </w:r>
          <w:r>
            <w:fldChar w:fldCharType="begin"/>
          </w:r>
          <w:r>
            <w:instrText xml:space="preserve"> PAGEREF _Toc1855768983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 w14:paraId="4DDD0BB7">
          <w:pPr>
            <w:pStyle w:val="8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_Toc799597440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</w:rPr>
            <w:t>3.流程填写说明</w:t>
          </w:r>
          <w:r>
            <w:rPr>
              <w:rFonts w:hint="default" w:ascii="Arial" w:hAnsi="Arial" w:eastAsia="宋体" w:cs="Arial"/>
              <w:i w:val="0"/>
              <w:iCs w:val="0"/>
              <w:caps w:val="0"/>
              <w:spacing w:val="0"/>
              <w:kern w:val="0"/>
              <w:szCs w:val="21"/>
              <w:shd w:val="clear" w:fill="FFFFFF"/>
              <w:lang w:val="en-US" w:eastAsia="zh-CN" w:bidi="ar"/>
            </w:rPr>
            <w:t xml:space="preserve"> </w:t>
          </w:r>
          <w:r>
            <w:tab/>
          </w:r>
          <w:r>
            <w:fldChar w:fldCharType="begin"/>
          </w:r>
          <w:r>
            <w:instrText xml:space="preserve"> PAGEREF _Toc799597440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 w14:paraId="64AE3F12">
          <w:pPr>
            <w:pStyle w:val="13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_Toc554070689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szCs w:val="21"/>
              <w:lang w:eastAsia="zh-CN"/>
            </w:rPr>
            <w:t>三、</w:t>
          </w:r>
          <w:r>
            <w:rPr>
              <w:rFonts w:hint="eastAsia" w:ascii="微软雅黑" w:hAnsi="微软雅黑" w:eastAsia="微软雅黑" w:cs="微软雅黑"/>
              <w:szCs w:val="21"/>
              <w:lang w:eastAsia="zh-CN"/>
            </w:rPr>
            <w:t>导出版本信息</w:t>
          </w:r>
          <w:r>
            <w:tab/>
          </w:r>
          <w:r>
            <w:fldChar w:fldCharType="begin"/>
          </w:r>
          <w:r>
            <w:instrText xml:space="preserve"> PAGEREF _Toc554070689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 w14:paraId="3E620E58">
          <w:pPr>
            <w:pStyle w:val="13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_Toc1755388545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szCs w:val="21"/>
              <w:lang w:eastAsia="zh-CN"/>
            </w:rPr>
            <w:t>四、发起申请升级包的流程</w:t>
          </w:r>
          <w:r>
            <w:tab/>
          </w:r>
          <w:r>
            <w:fldChar w:fldCharType="begin"/>
          </w:r>
          <w:r>
            <w:instrText xml:space="preserve"> PAGEREF _Toc1755388545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 w14:paraId="7443C39B">
          <w:pPr>
            <w:pStyle w:val="8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_Toc979562565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</w:rPr>
            <w:t>1.升级E10</w:t>
          </w:r>
          <w:r>
            <w:rPr>
              <w:rFonts w:hint="eastAsia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</w:rPr>
            <w:t>请提交</w:t>
          </w:r>
          <w:r>
            <w:rPr>
              <w:rFonts w:hint="default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</w:rPr>
            <w:t>《</w:t>
          </w:r>
          <w:r>
            <w:rPr>
              <w:rFonts w:hint="eastAsia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</w:rPr>
            <w:t>E10功能及版本升级申请流程》</w:t>
          </w:r>
          <w:r>
            <w:tab/>
          </w:r>
          <w:r>
            <w:fldChar w:fldCharType="begin"/>
          </w:r>
          <w:r>
            <w:instrText xml:space="preserve"> PAGEREF _Toc979562565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 w14:paraId="32A89305">
          <w:pPr>
            <w:pStyle w:val="8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_Toc1494647209 </w:instrText>
          </w:r>
          <w:r>
            <w:fldChar w:fldCharType="separate"/>
          </w:r>
          <w:r>
            <w:rPr>
              <w:rFonts w:hint="eastAsia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</w:rPr>
            <w:t>2.流程填写说明</w:t>
          </w:r>
          <w:r>
            <w:tab/>
          </w:r>
          <w:r>
            <w:fldChar w:fldCharType="begin"/>
          </w:r>
          <w:r>
            <w:instrText xml:space="preserve"> PAGEREF _Toc1494647209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 w14:paraId="1C4E66AF">
          <w:pPr>
            <w:pStyle w:val="12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_Toc989823556 </w:instrText>
          </w:r>
          <w:r>
            <w:fldChar w:fldCharType="separate"/>
          </w:r>
          <w:r>
            <w:rPr>
              <w:rFonts w:hint="default" w:ascii="Wingdings" w:hAnsi="Wingdings" w:eastAsia="微软雅黑" w:cs="微软雅黑"/>
              <w:bCs/>
              <w:i w:val="0"/>
              <w:iCs w:val="0"/>
              <w:caps w:val="0"/>
              <w:spacing w:val="0"/>
              <w:kern w:val="0"/>
              <w:szCs w:val="18"/>
              <w:shd w:val="clear" w:fill="FFFFFF"/>
              <w:lang w:eastAsia="zh-CN" w:bidi="ar"/>
            </w:rPr>
            <w:t xml:space="preserve"> </w:t>
          </w:r>
          <w:r>
            <w:rPr>
              <w:rFonts w:hint="default" w:ascii="微软雅黑" w:hAnsi="微软雅黑" w:eastAsia="微软雅黑" w:cs="微软雅黑"/>
              <w:bCs/>
              <w:i w:val="0"/>
              <w:iCs w:val="0"/>
              <w:caps w:val="0"/>
              <w:spacing w:val="0"/>
              <w:kern w:val="0"/>
              <w:szCs w:val="18"/>
              <w:shd w:val="clear" w:fill="FFFFFF"/>
              <w:lang w:eastAsia="zh-CN" w:bidi="ar"/>
            </w:rPr>
            <w:t>标准基线升级</w:t>
          </w:r>
          <w:r>
            <w:tab/>
          </w:r>
          <w:r>
            <w:fldChar w:fldCharType="begin"/>
          </w:r>
          <w:r>
            <w:instrText xml:space="preserve"> PAGEREF _Toc989823556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 w14:paraId="7B88E3B8">
          <w:pPr>
            <w:pStyle w:val="12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_Toc1423122592 </w:instrText>
          </w:r>
          <w:r>
            <w:fldChar w:fldCharType="separate"/>
          </w:r>
          <w:r>
            <w:rPr>
              <w:rFonts w:hint="default" w:ascii="Wingdings" w:hAnsi="Wingdings" w:eastAsia="微软雅黑" w:cs="微软雅黑"/>
              <w:bCs/>
              <w:i w:val="0"/>
              <w:iCs w:val="0"/>
              <w:caps w:val="0"/>
              <w:spacing w:val="0"/>
              <w:kern w:val="0"/>
              <w:szCs w:val="18"/>
              <w:shd w:val="clear" w:fill="FFFFFF"/>
              <w:lang w:eastAsia="zh-CN" w:bidi="ar"/>
            </w:rPr>
            <w:t xml:space="preserve"> </w:t>
          </w:r>
          <w:r>
            <w:rPr>
              <w:rFonts w:hint="default" w:ascii="微软雅黑" w:hAnsi="微软雅黑" w:eastAsia="微软雅黑" w:cs="微软雅黑"/>
              <w:bCs/>
              <w:i w:val="0"/>
              <w:iCs w:val="0"/>
              <w:caps w:val="0"/>
              <w:spacing w:val="0"/>
              <w:kern w:val="0"/>
              <w:szCs w:val="18"/>
              <w:shd w:val="clear" w:fill="FFFFFF"/>
              <w:lang w:eastAsia="zh-CN" w:bidi="ar"/>
            </w:rPr>
            <w:t>基线hotfix独立升级</w:t>
          </w:r>
          <w:r>
            <w:tab/>
          </w:r>
          <w:r>
            <w:fldChar w:fldCharType="begin"/>
          </w:r>
          <w:r>
            <w:instrText xml:space="preserve"> PAGEREF _Toc1423122592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fldChar w:fldCharType="end"/>
          </w:r>
        </w:p>
        <w:p w14:paraId="46B1B373">
          <w:pPr>
            <w:pStyle w:val="12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_Toc2080870820 </w:instrText>
          </w:r>
          <w:r>
            <w:fldChar w:fldCharType="separate"/>
          </w:r>
          <w:r>
            <w:rPr>
              <w:rFonts w:hint="default" w:ascii="Wingdings" w:hAnsi="Wingdings" w:eastAsia="微软雅黑" w:cs="微软雅黑"/>
              <w:bCs/>
              <w:i w:val="0"/>
              <w:iCs w:val="0"/>
              <w:caps w:val="0"/>
              <w:spacing w:val="0"/>
              <w:kern w:val="0"/>
              <w:szCs w:val="18"/>
              <w:shd w:val="clear" w:fill="FFFFFF"/>
              <w:lang w:eastAsia="zh-CN" w:bidi="ar"/>
            </w:rPr>
            <w:t xml:space="preserve"> </w:t>
          </w:r>
          <w:r>
            <w:rPr>
              <w:rFonts w:hint="default" w:ascii="微软雅黑" w:hAnsi="微软雅黑" w:eastAsia="微软雅黑" w:cs="微软雅黑"/>
              <w:bCs/>
              <w:i w:val="0"/>
              <w:iCs w:val="0"/>
              <w:caps w:val="0"/>
              <w:spacing w:val="0"/>
              <w:kern w:val="0"/>
              <w:szCs w:val="18"/>
              <w:shd w:val="clear" w:fill="FFFFFF"/>
              <w:lang w:eastAsia="zh-CN" w:bidi="ar"/>
            </w:rPr>
            <w:t>基线hotfix全量升级</w:t>
          </w:r>
          <w:r>
            <w:tab/>
          </w:r>
          <w:r>
            <w:fldChar w:fldCharType="begin"/>
          </w:r>
          <w:r>
            <w:instrText xml:space="preserve"> PAGEREF _Toc2080870820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 w14:paraId="68E3F6AA">
          <w:pPr>
            <w:pStyle w:val="12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_Toc1343813495 </w:instrText>
          </w:r>
          <w:r>
            <w:fldChar w:fldCharType="separate"/>
          </w:r>
          <w:r>
            <w:rPr>
              <w:rFonts w:hint="default" w:ascii="Wingdings" w:hAnsi="Wingdings" w:eastAsia="微软雅黑" w:cs="微软雅黑"/>
              <w:bCs/>
              <w:i w:val="0"/>
              <w:iCs w:val="0"/>
              <w:caps w:val="0"/>
              <w:spacing w:val="0"/>
              <w:kern w:val="0"/>
              <w:szCs w:val="18"/>
              <w:shd w:val="clear" w:fill="FFFFFF"/>
              <w:lang w:eastAsia="zh-CN" w:bidi="ar"/>
            </w:rPr>
            <w:t xml:space="preserve"> </w:t>
          </w:r>
          <w:r>
            <w:rPr>
              <w:rFonts w:hint="default" w:ascii="微软雅黑" w:hAnsi="微软雅黑" w:eastAsia="微软雅黑" w:cs="微软雅黑"/>
              <w:bCs/>
              <w:i w:val="0"/>
              <w:iCs w:val="0"/>
              <w:caps w:val="0"/>
              <w:spacing w:val="0"/>
              <w:kern w:val="0"/>
              <w:szCs w:val="18"/>
              <w:shd w:val="clear" w:fill="FFFFFF"/>
              <w:lang w:eastAsia="zh-CN" w:bidi="ar"/>
            </w:rPr>
            <w:t>对齐版本</w:t>
          </w:r>
          <w:r>
            <w:tab/>
          </w:r>
          <w:r>
            <w:fldChar w:fldCharType="begin"/>
          </w:r>
          <w:r>
            <w:instrText xml:space="preserve"> PAGEREF _Toc1343813495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 w14:paraId="6967E6A3">
          <w:pPr>
            <w:pStyle w:val="12"/>
            <w:tabs>
              <w:tab w:val="right" w:leader="dot" w:pos="9072"/>
            </w:tabs>
            <w:sectPr>
              <w:footerReference r:id="rId5" w:type="default"/>
              <w:pgSz w:w="11906" w:h="16838"/>
              <w:pgMar w:top="1417" w:right="1417" w:bottom="1417" w:left="1417" w:header="720" w:footer="720" w:gutter="0"/>
              <w:pgNumType w:fmt="decimal" w:start="1"/>
              <w:cols w:space="720" w:num="1"/>
              <w:docGrid w:type="lines" w:linePitch="312" w:charSpace="0"/>
            </w:sectPr>
          </w:pPr>
        </w:p>
        <w:p w14:paraId="2053E7CA">
          <w:pPr>
            <w:pStyle w:val="12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_Toc1516774155 </w:instrText>
          </w:r>
          <w:r>
            <w:fldChar w:fldCharType="separate"/>
          </w:r>
          <w:r>
            <w:rPr>
              <w:rFonts w:hint="default" w:ascii="Wingdings" w:hAnsi="Wingdings" w:eastAsia="微软雅黑" w:cs="微软雅黑"/>
              <w:bCs/>
              <w:i w:val="0"/>
              <w:iCs w:val="0"/>
              <w:caps w:val="0"/>
              <w:spacing w:val="0"/>
              <w:kern w:val="0"/>
              <w:szCs w:val="18"/>
              <w:shd w:val="clear" w:fill="FFFFFF"/>
              <w:lang w:eastAsia="zh-CN" w:bidi="ar"/>
            </w:rPr>
            <w:t xml:space="preserve"> </w:t>
          </w:r>
          <w:r>
            <w:rPr>
              <w:rFonts w:hint="default" w:ascii="微软雅黑" w:hAnsi="微软雅黑" w:eastAsia="微软雅黑" w:cs="微软雅黑"/>
              <w:bCs/>
              <w:i w:val="0"/>
              <w:iCs w:val="0"/>
              <w:caps w:val="0"/>
              <w:spacing w:val="0"/>
              <w:kern w:val="0"/>
              <w:szCs w:val="18"/>
              <w:shd w:val="clear" w:fill="FFFFFF"/>
              <w:lang w:eastAsia="zh-CN" w:bidi="ar"/>
            </w:rPr>
            <w:t>非标语言包</w:t>
          </w:r>
          <w:r>
            <w:tab/>
          </w:r>
          <w:r>
            <w:fldChar w:fldCharType="begin"/>
          </w:r>
          <w:r>
            <w:instrText xml:space="preserve"> PAGEREF _Toc1516774155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 w14:paraId="685444C0">
          <w:pPr>
            <w:pStyle w:val="13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_Toc966885902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szCs w:val="21"/>
              <w:lang w:eastAsia="zh-CN"/>
            </w:rPr>
            <w:t>五、流程提交后说明</w:t>
          </w:r>
          <w:r>
            <w:tab/>
          </w:r>
          <w:r>
            <w:fldChar w:fldCharType="begin"/>
          </w:r>
          <w:r>
            <w:instrText xml:space="preserve"> PAGEREF _Toc966885902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 w14:paraId="1B9B1BA5">
          <w:pPr>
            <w:pStyle w:val="13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_Toc2138298037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szCs w:val="21"/>
              <w:lang w:eastAsia="zh-CN"/>
            </w:rPr>
            <w:t>六、其他说明</w:t>
          </w:r>
          <w:r>
            <w:tab/>
          </w:r>
          <w:r>
            <w:fldChar w:fldCharType="begin"/>
          </w:r>
          <w:r>
            <w:instrText xml:space="preserve"> PAGEREF _Toc2138298037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 w14:paraId="78DEA554">
          <w:pPr>
            <w:pStyle w:val="11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_Toc1999198248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i w:val="0"/>
              <w:iCs w:val="0"/>
              <w:caps w:val="0"/>
              <w:spacing w:val="0"/>
              <w:kern w:val="44"/>
              <w:szCs w:val="20"/>
              <w:shd w:val="clear" w:fill="FFFFFF"/>
            </w:rPr>
            <w:t>第三部分：非容器化升级操作步骤</w:t>
          </w:r>
          <w:r>
            <w:tab/>
          </w:r>
          <w:r>
            <w:fldChar w:fldCharType="begin"/>
          </w:r>
          <w:r>
            <w:instrText xml:space="preserve"> PAGEREF _Toc1999198248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 w14:paraId="350D2AF0">
          <w:pPr>
            <w:pStyle w:val="8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_Toc2056520254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  <w:lang w:eastAsia="zh-CN"/>
            </w:rPr>
            <w:t>1.找到运维平台的升级入口</w:t>
          </w:r>
          <w:r>
            <w:tab/>
          </w:r>
          <w:r>
            <w:fldChar w:fldCharType="begin"/>
          </w:r>
          <w:r>
            <w:instrText xml:space="preserve"> PAGEREF _Toc2056520254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 w14:paraId="08844314">
          <w:pPr>
            <w:pStyle w:val="8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_Toc558286001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  <w:lang w:eastAsia="zh-CN"/>
            </w:rPr>
            <w:t>2.上传补丁包</w:t>
          </w:r>
          <w:r>
            <w:tab/>
          </w:r>
          <w:r>
            <w:fldChar w:fldCharType="begin"/>
          </w:r>
          <w:r>
            <w:instrText xml:space="preserve"> PAGEREF _Toc558286001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 w14:paraId="74149C3A">
          <w:pPr>
            <w:pStyle w:val="12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_Toc276969141 </w:instrText>
          </w:r>
          <w:r>
            <w:fldChar w:fldCharType="separate"/>
          </w:r>
          <w:r>
            <w:rPr>
              <w:rFonts w:hint="default" w:ascii="Wingdings" w:hAnsi="Wingdings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t xml:space="preserve"> </w:t>
          </w:r>
          <w:r>
            <w:rPr>
              <w:rFonts w:hint="default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t>上传补丁包升级</w:t>
          </w:r>
          <w:r>
            <w:tab/>
          </w:r>
          <w:r>
            <w:fldChar w:fldCharType="begin"/>
          </w:r>
          <w:r>
            <w:instrText xml:space="preserve"> PAGEREF _Toc276969141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 w14:paraId="0B0DD247">
          <w:pPr>
            <w:pStyle w:val="12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_Toc275582388 </w:instrText>
          </w:r>
          <w:r>
            <w:fldChar w:fldCharType="separate"/>
          </w:r>
          <w:r>
            <w:rPr>
              <w:rFonts w:hint="default" w:ascii="Wingdings" w:hAnsi="Wingdings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t xml:space="preserve"> </w:t>
          </w:r>
          <w:r>
            <w:rPr>
              <w:rFonts w:hint="default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t>历史补丁包升级</w:t>
          </w:r>
          <w:r>
            <w:tab/>
          </w:r>
          <w:r>
            <w:fldChar w:fldCharType="begin"/>
          </w:r>
          <w:r>
            <w:instrText xml:space="preserve"> PAGEREF _Toc275582388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 w14:paraId="65DA822E">
          <w:pPr>
            <w:pStyle w:val="12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_Toc2039270806 </w:instrText>
          </w:r>
          <w:r>
            <w:fldChar w:fldCharType="separate"/>
          </w:r>
          <w:r>
            <w:rPr>
              <w:rFonts w:hint="default" w:ascii="Wingdings" w:hAnsi="Wingdings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t xml:space="preserve"> </w:t>
          </w:r>
          <w:r>
            <w:rPr>
              <w:rFonts w:hint="default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</w:rPr>
            <w:t>本地补丁包升级</w:t>
          </w:r>
          <w:r>
            <w:tab/>
          </w:r>
          <w:r>
            <w:fldChar w:fldCharType="begin"/>
          </w:r>
          <w:r>
            <w:instrText xml:space="preserve"> PAGEREF _Toc2039270806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fldChar w:fldCharType="end"/>
          </w:r>
        </w:p>
        <w:p w14:paraId="029B18F2">
          <w:pPr>
            <w:pStyle w:val="8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_Toc931679196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  <w:lang w:eastAsia="zh-CN"/>
            </w:rPr>
            <w:t>3.输入补丁包校验码</w:t>
          </w:r>
          <w:r>
            <w:tab/>
          </w:r>
          <w:r>
            <w:fldChar w:fldCharType="begin"/>
          </w:r>
          <w:r>
            <w:instrText xml:space="preserve"> PAGEREF _Toc931679196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 w14:paraId="43DB92D7">
          <w:pPr>
            <w:pStyle w:val="8"/>
            <w:tabs>
              <w:tab w:val="right" w:leader="dot" w:pos="9072"/>
            </w:tabs>
            <w:jc w:val="left"/>
          </w:pPr>
          <w:r>
            <w:fldChar w:fldCharType="begin"/>
          </w:r>
          <w:r>
            <w:instrText xml:space="preserve"> HYPERLINK \l _Toc308403121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  <w:lang w:eastAsia="zh-CN"/>
            </w:rPr>
            <w:t>4.选择需要升级的服务</w:t>
          </w:r>
          <w:r>
            <w:tab/>
          </w:r>
          <w:r>
            <w:fldChar w:fldCharType="begin"/>
          </w:r>
          <w:r>
            <w:instrText xml:space="preserve"> PAGEREF _Toc308403121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 w14:paraId="485E8D1B">
          <w:pPr>
            <w:pStyle w:val="12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_Toc258830652 </w:instrText>
          </w:r>
          <w:r>
            <w:fldChar w:fldCharType="separate"/>
          </w:r>
          <w:r>
            <w:rPr>
              <w:rFonts w:hint="default" w:ascii="Wingdings" w:hAnsi="Wingdings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  <w:lang w:val="en-US" w:eastAsia="zh-CN"/>
            </w:rPr>
            <w:t xml:space="preserve"> </w: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highlight w:val="yellow"/>
              <w:shd w:val="clear" w:fill="FFFFFF"/>
              <w:lang w:val="en-US" w:eastAsia="zh-CN"/>
            </w:rPr>
            <w:t>批量升级</w:t>
          </w:r>
          <w:r>
            <w:tab/>
          </w:r>
          <w:r>
            <w:fldChar w:fldCharType="begin"/>
          </w:r>
          <w:r>
            <w:instrText xml:space="preserve"> PAGEREF _Toc258830652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 w14:paraId="71A6C3D3">
          <w:pPr>
            <w:pStyle w:val="12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_Toc1014287225 </w:instrText>
          </w:r>
          <w:r>
            <w:fldChar w:fldCharType="separate"/>
          </w:r>
          <w:r>
            <w:rPr>
              <w:rFonts w:hint="default" w:ascii="Wingdings" w:hAnsi="Wingdings" w:eastAsia="微软雅黑" w:cs="微软雅黑"/>
              <w:i w:val="0"/>
              <w:iCs w:val="0"/>
              <w:caps w:val="0"/>
              <w:spacing w:val="0"/>
              <w:szCs w:val="21"/>
              <w:shd w:val="clear" w:fill="FFFFFF"/>
              <w:lang w:val="en-US" w:eastAsia="zh-CN"/>
            </w:rPr>
            <w:t xml:space="preserve"> </w:t>
          </w:r>
          <w:r>
            <w:rPr>
              <w:rFonts w:hint="eastAsia" w:ascii="微软雅黑" w:hAnsi="微软雅黑" w:eastAsia="微软雅黑" w:cs="微软雅黑"/>
              <w:i w:val="0"/>
              <w:iCs w:val="0"/>
              <w:caps w:val="0"/>
              <w:spacing w:val="0"/>
              <w:szCs w:val="21"/>
              <w:highlight w:val="yellow"/>
              <w:shd w:val="clear" w:fill="FFFFFF"/>
              <w:lang w:val="en-US" w:eastAsia="zh-CN"/>
            </w:rPr>
            <w:t>半量升级</w:t>
          </w:r>
          <w:r>
            <w:tab/>
          </w:r>
          <w:r>
            <w:fldChar w:fldCharType="begin"/>
          </w:r>
          <w:r>
            <w:instrText xml:space="preserve"> PAGEREF _Toc1014287225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fldChar w:fldCharType="end"/>
          </w:r>
        </w:p>
        <w:p w14:paraId="2CE81F3F">
          <w:pPr>
            <w:pStyle w:val="8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_Toc530779863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  <w:lang w:eastAsia="zh-CN"/>
            </w:rPr>
            <w:t>5.按提示备份数据库</w:t>
          </w:r>
          <w:r>
            <w:tab/>
          </w:r>
          <w:r>
            <w:fldChar w:fldCharType="begin"/>
          </w:r>
          <w:r>
            <w:instrText xml:space="preserve"> PAGEREF _Toc530779863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 w14:paraId="4CB73603">
          <w:pPr>
            <w:pStyle w:val="8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_Toc691904258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  <w:lang w:eastAsia="zh-CN"/>
            </w:rPr>
            <w:t>6.按提示点击“下一步“，等待升级成功</w:t>
          </w:r>
          <w:r>
            <w:tab/>
          </w:r>
          <w:r>
            <w:fldChar w:fldCharType="begin"/>
          </w:r>
          <w:r>
            <w:instrText xml:space="preserve"> PAGEREF _Toc691904258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fldChar w:fldCharType="end"/>
          </w:r>
        </w:p>
        <w:p w14:paraId="4995E580">
          <w:pPr>
            <w:pStyle w:val="11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_Toc961758180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i w:val="0"/>
              <w:iCs w:val="0"/>
              <w:caps w:val="0"/>
              <w:spacing w:val="0"/>
              <w:kern w:val="44"/>
              <w:szCs w:val="20"/>
              <w:shd w:val="clear" w:fill="FFFFFF"/>
            </w:rPr>
            <w:t>第四部分：容器化升级操作步骤</w:t>
          </w:r>
          <w:r>
            <w:tab/>
          </w:r>
          <w:r>
            <w:fldChar w:fldCharType="begin"/>
          </w:r>
          <w:r>
            <w:instrText xml:space="preserve"> PAGEREF _Toc961758180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 w14:paraId="7D1C5006">
          <w:pPr>
            <w:pStyle w:val="8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_Toc2127597792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  <w:lang w:eastAsia="zh-CN"/>
            </w:rPr>
            <w:t>1.升级容器</w:t>
          </w:r>
          <w:r>
            <w:tab/>
          </w:r>
          <w:r>
            <w:fldChar w:fldCharType="begin"/>
          </w:r>
          <w:r>
            <w:instrText xml:space="preserve"> PAGEREF _Toc2127597792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 w14:paraId="330E1F3F">
          <w:pPr>
            <w:pStyle w:val="8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_Toc1210198071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  <w:lang w:eastAsia="zh-CN"/>
            </w:rPr>
            <w:t>2.</w:t>
          </w:r>
          <w:r>
            <w:rPr>
              <w:rFonts w:hint="eastAsia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  <w:lang w:eastAsia="zh-CN"/>
            </w:rPr>
            <w:t>容器环境需要配置镜像库</w:t>
          </w:r>
          <w:r>
            <w:tab/>
          </w:r>
          <w:r>
            <w:fldChar w:fldCharType="begin"/>
          </w:r>
          <w:r>
            <w:instrText xml:space="preserve"> PAGEREF _Toc1210198071 \h </w:instrText>
          </w:r>
          <w:r>
            <w:fldChar w:fldCharType="separate"/>
          </w:r>
          <w:r>
            <w:t>14</w:t>
          </w:r>
          <w:r>
            <w:fldChar w:fldCharType="end"/>
          </w:r>
          <w:r>
            <w:fldChar w:fldCharType="end"/>
          </w:r>
        </w:p>
        <w:p w14:paraId="130C74F0">
          <w:pPr>
            <w:pStyle w:val="8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_Toc1822490351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  <w:lang w:eastAsia="zh-CN"/>
            </w:rPr>
            <w:t>3.</w:t>
          </w:r>
          <w:r>
            <w:rPr>
              <w:rFonts w:hint="eastAsia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  <w:lang w:val="en-US" w:eastAsia="zh-CN"/>
            </w:rPr>
            <w:t>配置完成后点击开始升级</w:t>
          </w:r>
          <w:r>
            <w:tab/>
          </w:r>
          <w:r>
            <w:fldChar w:fldCharType="begin"/>
          </w:r>
          <w:r>
            <w:instrText xml:space="preserve"> PAGEREF _Toc1822490351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 w14:paraId="578895FE">
          <w:pPr>
            <w:pStyle w:val="8"/>
            <w:tabs>
              <w:tab w:val="right" w:leader="dot" w:pos="9072"/>
            </w:tabs>
          </w:pPr>
          <w:r>
            <w:fldChar w:fldCharType="begin"/>
          </w:r>
          <w:r>
            <w:instrText xml:space="preserve"> HYPERLINK \l _Toc168085524 </w:instrText>
          </w:r>
          <w:r>
            <w:fldChar w:fldCharType="separate"/>
          </w:r>
          <w:r>
            <w:rPr>
              <w:rFonts w:hint="default" w:ascii="微软雅黑" w:hAnsi="微软雅黑" w:eastAsia="微软雅黑" w:cs="微软雅黑"/>
              <w:bCs w:val="0"/>
              <w:i w:val="0"/>
              <w:iCs w:val="0"/>
              <w:caps w:val="0"/>
              <w:spacing w:val="0"/>
              <w:szCs w:val="21"/>
              <w:shd w:val="clear" w:fill="FFFFFF"/>
              <w:lang w:eastAsia="zh-CN"/>
            </w:rPr>
            <w:t>4.容器环境镜像更新</w:t>
          </w:r>
          <w:r>
            <w:tab/>
          </w:r>
          <w:r>
            <w:fldChar w:fldCharType="begin"/>
          </w:r>
          <w:r>
            <w:instrText xml:space="preserve"> PAGEREF _Toc168085524 \h </w:instrText>
          </w:r>
          <w:r>
            <w:fldChar w:fldCharType="separate"/>
          </w:r>
          <w:r>
            <w:t>16</w:t>
          </w:r>
          <w:r>
            <w:fldChar w:fldCharType="end"/>
          </w:r>
          <w:r>
            <w:fldChar w:fldCharType="end"/>
          </w:r>
        </w:p>
        <w:p w14:paraId="5191CB2C">
          <w:r>
            <w:fldChar w:fldCharType="end"/>
          </w:r>
        </w:p>
      </w:sdtContent>
    </w:sdt>
    <w:p w14:paraId="16725F16">
      <w:pPr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36"/>
          <w:szCs w:val="36"/>
          <w:shd w:val="clear" w:fill="FFFFFF"/>
        </w:rPr>
        <w:sectPr>
          <w:footerReference r:id="rId6" w:type="default"/>
          <w:pgSz w:w="11906" w:h="16838"/>
          <w:pgMar w:top="1417" w:right="1417" w:bottom="1417" w:left="1417" w:header="720" w:footer="720" w:gutter="0"/>
          <w:pgNumType w:fmt="decimal" w:start="1"/>
          <w:cols w:space="720" w:num="1"/>
          <w:docGrid w:type="lines" w:linePitch="312" w:charSpace="0"/>
        </w:sectPr>
      </w:pPr>
      <w:bookmarkStart w:id="0" w:name="_Toc367043494"/>
      <w:bookmarkStart w:id="1" w:name="_Toc970290800"/>
    </w:p>
    <w:p w14:paraId="3EAE9D26">
      <w:pPr>
        <w:pStyle w:val="2"/>
        <w:numPr>
          <w:ilvl w:val="0"/>
          <w:numId w:val="0"/>
        </w:numPr>
        <w:bidi w:val="0"/>
        <w:spacing w:before="120" w:beforeLines="0" w:after="20" w:afterLines="0" w:line="240" w:lineRule="auto"/>
        <w:jc w:val="center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36"/>
          <w:szCs w:val="36"/>
          <w:shd w:val="clear" w:fill="FFFFFF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36"/>
          <w:szCs w:val="36"/>
          <w:shd w:val="clear" w:fill="FFFFFF"/>
        </w:rPr>
        <w:t>第一部分：升级说明</w:t>
      </w:r>
      <w:bookmarkEnd w:id="0"/>
      <w:bookmarkEnd w:id="1"/>
    </w:p>
    <w:p w14:paraId="748322CC">
      <w:pPr>
        <w:pStyle w:val="3"/>
        <w:numPr>
          <w:ilvl w:val="0"/>
          <w:numId w:val="0"/>
        </w:numPr>
        <w:bidi w:val="0"/>
        <w:rPr>
          <w:rFonts w:hint="eastAsia" w:ascii="微软雅黑" w:hAnsi="微软雅黑" w:eastAsia="微软雅黑" w:cs="微软雅黑"/>
          <w:sz w:val="28"/>
          <w:szCs w:val="21"/>
        </w:rPr>
      </w:pPr>
      <w:bookmarkStart w:id="2" w:name="_Toc82608029"/>
      <w:bookmarkStart w:id="3" w:name="_Toc1842833752"/>
      <w:r>
        <w:rPr>
          <w:rFonts w:hint="default" w:ascii="微软雅黑" w:hAnsi="微软雅黑" w:eastAsia="微软雅黑" w:cs="微软雅黑"/>
          <w:sz w:val="28"/>
          <w:szCs w:val="21"/>
        </w:rPr>
        <w:t>一、</w:t>
      </w:r>
      <w:r>
        <w:rPr>
          <w:rFonts w:hint="eastAsia" w:ascii="微软雅黑" w:hAnsi="微软雅黑" w:eastAsia="微软雅黑" w:cs="微软雅黑"/>
          <w:sz w:val="28"/>
          <w:szCs w:val="21"/>
        </w:rPr>
        <w:t>本文档适用范围</w:t>
      </w:r>
      <w:bookmarkEnd w:id="2"/>
      <w:bookmarkEnd w:id="3"/>
    </w:p>
    <w:p w14:paraId="1A491E63">
      <w:pPr>
        <w:numPr>
          <w:ilvl w:val="0"/>
          <w:numId w:val="0"/>
        </w:numPr>
        <w:spacing w:before="157" w:beforeLines="50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000000"/>
          <w:spacing w:val="0"/>
          <w:sz w:val="36"/>
          <w:szCs w:val="36"/>
          <w:shd w:val="clear" w:fill="FFFFFF"/>
        </w:rPr>
      </w:pPr>
      <w:r>
        <w:rPr>
          <w:rFonts w:hint="eastAsia" w:ascii="微软雅黑" w:hAnsi="微软雅黑" w:eastAsia="微软雅黑" w:cs="微软雅黑"/>
          <w:b w:val="0"/>
          <w:bCs w:val="0"/>
          <w:color w:val="000000"/>
        </w:rPr>
        <w:t>适用于</w:t>
      </w:r>
      <w:r>
        <w:rPr>
          <w:rFonts w:hint="default" w:ascii="微软雅黑" w:hAnsi="微软雅黑" w:eastAsia="微软雅黑" w:cs="微软雅黑"/>
          <w:b w:val="0"/>
          <w:bCs w:val="0"/>
          <w:color w:val="000000"/>
        </w:rPr>
        <w:t>E10系统的基线升级, 以及通过hotfix进行bug修复。</w:t>
      </w:r>
    </w:p>
    <w:p w14:paraId="0A5BCC18">
      <w:pPr>
        <w:pStyle w:val="3"/>
        <w:numPr>
          <w:ilvl w:val="0"/>
          <w:numId w:val="0"/>
        </w:numPr>
        <w:bidi w:val="0"/>
        <w:rPr>
          <w:rFonts w:hint="default" w:ascii="微软雅黑" w:hAnsi="微软雅黑" w:eastAsia="微软雅黑" w:cs="微软雅黑"/>
          <w:sz w:val="28"/>
          <w:szCs w:val="21"/>
        </w:rPr>
      </w:pPr>
      <w:bookmarkStart w:id="4" w:name="_Toc222376742"/>
      <w:bookmarkStart w:id="5" w:name="_Toc160617105"/>
      <w:r>
        <w:rPr>
          <w:rFonts w:hint="default" w:ascii="微软雅黑" w:hAnsi="微软雅黑" w:eastAsia="微软雅黑" w:cs="微软雅黑"/>
          <w:sz w:val="28"/>
          <w:szCs w:val="21"/>
        </w:rPr>
        <w:t>二、升级整体流程</w:t>
      </w:r>
      <w:bookmarkEnd w:id="4"/>
      <w:bookmarkEnd w:id="5"/>
    </w:p>
    <w:p w14:paraId="072B62C9">
      <w:pPr>
        <w:numPr>
          <w:ilvl w:val="0"/>
          <w:numId w:val="0"/>
        </w:numP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36"/>
          <w:szCs w:val="36"/>
          <w:shd w:val="clear" w:fill="FFFFFF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36"/>
          <w:szCs w:val="36"/>
          <w:shd w:val="clear" w:fill="FFFFFF"/>
        </w:rPr>
        <w:drawing>
          <wp:inline distT="0" distB="0" distL="114300" distR="114300">
            <wp:extent cx="5759450" cy="1444625"/>
            <wp:effectExtent l="0" t="0" r="12700" b="3175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144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EB7983">
      <w:pPr>
        <w:pStyle w:val="3"/>
        <w:numPr>
          <w:ilvl w:val="0"/>
          <w:numId w:val="0"/>
        </w:numPr>
        <w:bidi w:val="0"/>
        <w:rPr>
          <w:rFonts w:hint="eastAsia" w:ascii="微软雅黑" w:hAnsi="微软雅黑" w:eastAsia="微软雅黑" w:cs="微软雅黑"/>
          <w:sz w:val="28"/>
          <w:szCs w:val="21"/>
        </w:rPr>
      </w:pPr>
      <w:bookmarkStart w:id="6" w:name="_Toc433073606"/>
      <w:bookmarkStart w:id="7" w:name="_Toc430232701"/>
      <w:r>
        <w:rPr>
          <w:rFonts w:hint="default" w:ascii="微软雅黑" w:hAnsi="微软雅黑" w:eastAsia="微软雅黑" w:cs="微软雅黑"/>
          <w:sz w:val="28"/>
          <w:szCs w:val="21"/>
          <w:lang w:eastAsia="zh-CN"/>
        </w:rPr>
        <w:t>三、你该申请哪种升级方式</w:t>
      </w:r>
      <w:bookmarkEnd w:id="6"/>
      <w:bookmarkEnd w:id="7"/>
    </w:p>
    <w:p w14:paraId="769C84FE">
      <w:pPr>
        <w:numPr>
          <w:ilvl w:val="0"/>
          <w:numId w:val="0"/>
        </w:numPr>
        <w:spacing w:line="19" w:lineRule="atLeast"/>
        <w:rPr>
          <w:rFonts w:hint="default" w:ascii="微软雅黑" w:hAnsi="微软雅黑" w:eastAsia="微软雅黑" w:cs="微软雅黑"/>
          <w:b w:val="0"/>
          <w:bCs w:val="0"/>
          <w:color w:val="000000"/>
          <w:lang w:eastAsia="zh-CN"/>
        </w:rPr>
      </w:pPr>
      <w:r>
        <w:rPr>
          <w:rFonts w:hint="default" w:ascii="微软雅黑" w:hAnsi="微软雅黑" w:eastAsia="微软雅黑" w:cs="微软雅黑"/>
          <w:b/>
          <w:bCs/>
          <w:color w:val="000000"/>
          <w:lang w:eastAsia="zh-CN"/>
        </w:rPr>
        <w:t>1.标准基线升级：</w:t>
      </w:r>
      <w:r>
        <w:rPr>
          <w:rFonts w:hint="default" w:ascii="微软雅黑" w:hAnsi="微软雅黑" w:eastAsia="微软雅黑" w:cs="微软雅黑"/>
          <w:b w:val="0"/>
          <w:bCs w:val="0"/>
          <w:color w:val="000000"/>
          <w:lang w:eastAsia="zh-CN"/>
        </w:rPr>
        <w:t>跨版本全量升级(包含各服务最新的hotfix)</w:t>
      </w:r>
    </w:p>
    <w:p w14:paraId="5DF2B980">
      <w:pPr>
        <w:numPr>
          <w:ilvl w:val="0"/>
          <w:numId w:val="0"/>
        </w:numPr>
        <w:spacing w:line="19" w:lineRule="atLeast"/>
        <w:rPr>
          <w:rFonts w:hint="default" w:ascii="微软雅黑" w:hAnsi="微软雅黑" w:eastAsia="微软雅黑" w:cs="微软雅黑"/>
          <w:b w:val="0"/>
          <w:bCs w:val="0"/>
          <w:color w:val="000000"/>
          <w:lang w:eastAsia="zh-CN"/>
        </w:rPr>
      </w:pPr>
      <w:r>
        <w:rPr>
          <w:rFonts w:hint="default" w:ascii="微软雅黑" w:hAnsi="微软雅黑" w:eastAsia="微软雅黑" w:cs="微软雅黑"/>
          <w:b/>
          <w:bCs/>
          <w:color w:val="000000"/>
          <w:lang w:eastAsia="zh-CN"/>
        </w:rPr>
        <w:t>2.基线hotfix独立升级：</w:t>
      </w:r>
      <w:r>
        <w:rPr>
          <w:rFonts w:hint="default" w:ascii="微软雅黑" w:hAnsi="微软雅黑" w:eastAsia="微软雅黑" w:cs="微软雅黑"/>
          <w:b w:val="0"/>
          <w:bCs w:val="0"/>
          <w:color w:val="000000"/>
          <w:lang w:eastAsia="zh-CN"/>
        </w:rPr>
        <w:t>指定升级某些服务</w:t>
      </w:r>
    </w:p>
    <w:p w14:paraId="5233191D">
      <w:pPr>
        <w:numPr>
          <w:ilvl w:val="0"/>
          <w:numId w:val="0"/>
        </w:numPr>
        <w:spacing w:line="19" w:lineRule="atLeast"/>
        <w:ind w:leftChars="0"/>
        <w:rPr>
          <w:rFonts w:hint="default" w:ascii="微软雅黑" w:hAnsi="微软雅黑" w:eastAsia="微软雅黑" w:cs="微软雅黑"/>
          <w:b w:val="0"/>
          <w:bCs w:val="0"/>
          <w:color w:val="000000"/>
          <w:lang w:eastAsia="zh-CN"/>
        </w:rPr>
      </w:pPr>
      <w:r>
        <w:rPr>
          <w:rFonts w:hint="default" w:ascii="微软雅黑" w:hAnsi="微软雅黑" w:eastAsia="微软雅黑" w:cs="微软雅黑"/>
          <w:b/>
          <w:bCs/>
          <w:color w:val="000000"/>
          <w:lang w:eastAsia="zh-CN"/>
        </w:rPr>
        <w:t>3.基线hotfix全量升级：</w:t>
      </w:r>
      <w:r>
        <w:rPr>
          <w:rFonts w:hint="default" w:ascii="微软雅黑" w:hAnsi="微软雅黑" w:eastAsia="微软雅黑" w:cs="微软雅黑"/>
          <w:b w:val="0"/>
          <w:bCs w:val="0"/>
          <w:color w:val="000000"/>
          <w:lang w:eastAsia="zh-CN"/>
        </w:rPr>
        <w:t>自动将当前所有服务提升至最新的hotfix</w:t>
      </w:r>
    </w:p>
    <w:p w14:paraId="6BBF8AE4">
      <w:pPr>
        <w:numPr>
          <w:ilvl w:val="0"/>
          <w:numId w:val="0"/>
        </w:numPr>
        <w:spacing w:line="19" w:lineRule="atLeast"/>
        <w:ind w:leftChars="0"/>
        <w:rPr>
          <w:rFonts w:hint="default" w:ascii="微软雅黑" w:hAnsi="微软雅黑" w:eastAsia="微软雅黑" w:cs="微软雅黑"/>
          <w:b w:val="0"/>
          <w:bCs w:val="0"/>
          <w:color w:val="000000"/>
          <w:lang w:eastAsia="zh-CN"/>
        </w:rPr>
      </w:pPr>
      <w:r>
        <w:rPr>
          <w:rFonts w:hint="default" w:ascii="微软雅黑" w:hAnsi="微软雅黑" w:eastAsia="微软雅黑" w:cs="微软雅黑"/>
          <w:b/>
          <w:bCs/>
          <w:color w:val="000000"/>
          <w:lang w:eastAsia="zh-CN"/>
        </w:rPr>
        <w:t>4.对齐版本：</w:t>
      </w:r>
      <w:r>
        <w:rPr>
          <w:rFonts w:hint="default" w:ascii="微软雅黑" w:hAnsi="微软雅黑" w:eastAsia="微软雅黑" w:cs="微软雅黑"/>
          <w:b w:val="0"/>
          <w:bCs w:val="0"/>
          <w:color w:val="000000"/>
          <w:lang w:eastAsia="zh-CN"/>
        </w:rPr>
        <w:t>可以保证两套环境版本完全一致</w:t>
      </w:r>
    </w:p>
    <w:p w14:paraId="10DA4746">
      <w:pPr>
        <w:numPr>
          <w:ilvl w:val="0"/>
          <w:numId w:val="0"/>
        </w:numPr>
        <w:spacing w:line="100" w:lineRule="atLeast"/>
        <w:ind w:leftChars="0"/>
        <w:rPr>
          <w:rFonts w:hint="default" w:ascii="微软雅黑" w:hAnsi="微软雅黑" w:eastAsia="微软雅黑" w:cs="微软雅黑"/>
          <w:b w:val="0"/>
          <w:bCs w:val="0"/>
          <w:color w:val="000000"/>
          <w:lang w:eastAsia="zh-CN"/>
        </w:rPr>
      </w:pPr>
      <w:r>
        <w:rPr>
          <w:rFonts w:hint="default" w:ascii="微软雅黑" w:hAnsi="微软雅黑" w:eastAsia="微软雅黑" w:cs="微软雅黑"/>
          <w:b/>
          <w:bCs/>
          <w:color w:val="000000"/>
          <w:lang w:eastAsia="zh-CN"/>
        </w:rPr>
        <w:t>5.非标准语言包：</w:t>
      </w:r>
      <w:r>
        <w:rPr>
          <w:rFonts w:hint="default" w:ascii="微软雅黑" w:hAnsi="微软雅黑" w:eastAsia="微软雅黑" w:cs="微软雅黑"/>
          <w:b w:val="0"/>
          <w:bCs w:val="0"/>
          <w:color w:val="000000"/>
          <w:lang w:eastAsia="zh-CN"/>
        </w:rPr>
        <w:t>使系统支持更多语言</w:t>
      </w:r>
    </w:p>
    <w:p w14:paraId="752FE470">
      <w:pPr>
        <w:numPr>
          <w:ilvl w:val="0"/>
          <w:numId w:val="0"/>
        </w:numPr>
        <w:spacing w:before="32" w:beforeLines="10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36"/>
          <w:szCs w:val="36"/>
          <w:shd w:val="clear" w:fill="FFFFFF"/>
        </w:rPr>
      </w:pPr>
    </w:p>
    <w:p w14:paraId="4ACD2A7C">
      <w:pPr>
        <w:pStyle w:val="2"/>
        <w:numPr>
          <w:ilvl w:val="0"/>
          <w:numId w:val="0"/>
        </w:numPr>
        <w:bidi w:val="0"/>
        <w:spacing w:before="120" w:beforeLines="0" w:after="20" w:afterLines="0" w:line="240" w:lineRule="auto"/>
        <w:jc w:val="center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kern w:val="44"/>
          <w:shd w:val="clear" w:fill="FFFFFF"/>
        </w:rPr>
        <w:br w:type="page"/>
      </w:r>
      <w:bookmarkStart w:id="8" w:name="_Toc2094954603"/>
      <w:bookmarkStart w:id="9" w:name="_Toc695255835"/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36"/>
          <w:szCs w:val="36"/>
          <w:shd w:val="clear" w:fill="FFFFFF"/>
        </w:rPr>
        <w:t>第二部分：申请升级包操作步骤</w:t>
      </w:r>
      <w:bookmarkEnd w:id="8"/>
      <w:bookmarkEnd w:id="9"/>
    </w:p>
    <w:p w14:paraId="0FC7B4AE">
      <w:pPr>
        <w:pStyle w:val="3"/>
        <w:numPr>
          <w:ilvl w:val="0"/>
          <w:numId w:val="0"/>
        </w:numPr>
        <w:bidi w:val="0"/>
        <w:rPr>
          <w:rFonts w:hint="default" w:ascii="微软雅黑" w:hAnsi="微软雅黑" w:eastAsia="微软雅黑" w:cs="微软雅黑"/>
          <w:sz w:val="28"/>
          <w:szCs w:val="21"/>
          <w:lang w:eastAsia="zh-CN"/>
        </w:rPr>
      </w:pPr>
      <w:bookmarkStart w:id="10" w:name="_Toc1124466315"/>
      <w:bookmarkStart w:id="11" w:name="_Toc1596817929"/>
      <w:r>
        <w:rPr>
          <w:rFonts w:hint="default" w:ascii="微软雅黑" w:hAnsi="微软雅黑" w:eastAsia="微软雅黑" w:cs="微软雅黑"/>
          <w:sz w:val="28"/>
          <w:szCs w:val="21"/>
          <w:lang w:eastAsia="zh-CN"/>
        </w:rPr>
        <w:t>一、备案客户</w:t>
      </w:r>
      <w:bookmarkEnd w:id="10"/>
      <w:bookmarkEnd w:id="11"/>
    </w:p>
    <w:p w14:paraId="5F0FF076">
      <w:pPr>
        <w:pStyle w:val="4"/>
        <w:numPr>
          <w:ilvl w:val="0"/>
          <w:numId w:val="1"/>
        </w:numPr>
        <w:tabs>
          <w:tab w:val="clear" w:pos="312"/>
        </w:tabs>
        <w:bidi w:val="0"/>
        <w:spacing w:before="120" w:beforeLines="0" w:after="20" w:afterLines="0"/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bookmarkStart w:id="12" w:name="_Toc518293813"/>
      <w:bookmarkStart w:id="13" w:name="_Toc1784739477"/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备案客户请提交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fldChar w:fldCharType="begin"/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instrText xml:space="preserve"> HYPERLINK "https://www.e-cology.com.cn/sp/workflow/flowpage/fullCreate/100003460000001419" </w:instrTex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fldChar w:fldCharType="separate"/>
      </w:r>
      <w:r>
        <w:rPr>
          <w:rStyle w:val="18"/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spacing w:val="0"/>
          <w:sz w:val="21"/>
          <w:szCs w:val="21"/>
          <w:shd w:val="clear" w:fill="FFFFFF"/>
        </w:rPr>
        <w:t>《</w:t>
      </w:r>
      <w:r>
        <w:rPr>
          <w:rStyle w:val="18"/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spacing w:val="0"/>
          <w:sz w:val="21"/>
          <w:szCs w:val="21"/>
          <w:shd w:val="clear" w:fill="FCFCFC"/>
        </w:rPr>
        <w:t>Ecology安装盘交付及备案申请》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fldChar w:fldCharType="end"/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流程</w:t>
      </w:r>
      <w:bookmarkEnd w:id="12"/>
      <w:bookmarkEnd w:id="13"/>
    </w:p>
    <w:p w14:paraId="5CACD624">
      <w:pPr>
        <w:pStyle w:val="4"/>
        <w:numPr>
          <w:ilvl w:val="0"/>
          <w:numId w:val="1"/>
        </w:numPr>
        <w:tabs>
          <w:tab w:val="clear" w:pos="312"/>
        </w:tabs>
        <w:bidi w:val="0"/>
        <w:spacing w:before="120" w:beforeLines="0" w:after="20" w:afterLines="0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bookmarkStart w:id="14" w:name="_Toc860732171"/>
      <w:bookmarkStart w:id="15" w:name="_Toc1533980284"/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流程填写说明</w:t>
      </w:r>
      <w:bookmarkEnd w:id="14"/>
      <w:bookmarkEnd w:id="15"/>
    </w:p>
    <w:p w14:paraId="24A08544">
      <w:pPr>
        <w:numPr>
          <w:ilvl w:val="0"/>
          <w:numId w:val="0"/>
        </w:numP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36"/>
          <w:szCs w:val="36"/>
          <w:shd w:val="clear" w:fill="FFFFFF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36"/>
          <w:szCs w:val="36"/>
          <w:shd w:val="clear" w:fill="FFFFFF"/>
        </w:rPr>
        <w:drawing>
          <wp:inline distT="0" distB="0" distL="114300" distR="114300">
            <wp:extent cx="5758180" cy="2739390"/>
            <wp:effectExtent l="0" t="0" r="13970" b="381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8180" cy="273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5603B4">
      <w:pPr>
        <w:numPr>
          <w:ilvl w:val="0"/>
          <w:numId w:val="0"/>
        </w:numP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36"/>
          <w:szCs w:val="36"/>
          <w:shd w:val="clear" w:fill="FFFFFF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kern w:val="0"/>
          <w:sz w:val="20"/>
          <w:szCs w:val="20"/>
          <w:shd w:val="clear" w:fill="FFFFFF"/>
          <w:lang w:eastAsia="zh-CN" w:bidi="ar"/>
        </w:rPr>
        <w:drawing>
          <wp:inline distT="0" distB="0" distL="114300" distR="114300">
            <wp:extent cx="5751195" cy="913130"/>
            <wp:effectExtent l="0" t="0" r="1905" b="127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1195" cy="913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A9AD8D">
      <w:pPr>
        <w:numPr>
          <w:ilvl w:val="0"/>
          <w:numId w:val="2"/>
        </w:numPr>
        <w:ind w:left="420" w:leftChars="0" w:hanging="420" w:firstLineChars="0"/>
        <w:jc w:val="left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</w:pP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FF0000"/>
          <w:spacing w:val="0"/>
          <w:kern w:val="0"/>
          <w:sz w:val="21"/>
          <w:szCs w:val="21"/>
          <w:shd w:val="clear" w:fill="FFFFFF"/>
          <w:lang w:eastAsia="zh-CN" w:bidi="ar"/>
        </w:rPr>
        <w:t>客户版本：</w:t>
      </w: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FF0000"/>
          <w:spacing w:val="0"/>
          <w:kern w:val="0"/>
          <w:sz w:val="21"/>
          <w:szCs w:val="21"/>
          <w:shd w:val="clear" w:fill="FFFFFF"/>
          <w:lang w:eastAsia="zh-CN" w:bidi="ar"/>
        </w:rPr>
        <w:t>选择E10，</w:t>
      </w: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000000"/>
          <w:spacing w:val="0"/>
          <w:kern w:val="0"/>
          <w:sz w:val="21"/>
          <w:szCs w:val="21"/>
          <w:shd w:val="clear" w:fill="FFFFFF"/>
          <w:lang w:eastAsia="zh-CN" w:bidi="ar"/>
        </w:rPr>
        <w:t>会自动带出需要填写的信息</w:t>
      </w:r>
    </w:p>
    <w:p w14:paraId="57D6B35D">
      <w:pPr>
        <w:numPr>
          <w:ilvl w:val="0"/>
          <w:numId w:val="2"/>
        </w:numPr>
        <w:ind w:left="420" w:leftChars="0" w:hanging="420" w:firstLineChars="0"/>
        <w:jc w:val="left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</w:pP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备案客户：</w:t>
      </w: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选择当前需要备案的客户。</w:t>
      </w:r>
    </w:p>
    <w:p w14:paraId="658910B6">
      <w:pPr>
        <w:numPr>
          <w:ilvl w:val="0"/>
          <w:numId w:val="0"/>
        </w:numPr>
        <w:ind w:leftChars="0"/>
        <w:jc w:val="left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</w:pP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若选不到，请在客户库新建：</w:t>
      </w:r>
    </w:p>
    <w:p w14:paraId="6B7638AC">
      <w:pPr>
        <w:numPr>
          <w:ilvl w:val="0"/>
          <w:numId w:val="0"/>
        </w:numPr>
        <w:ind w:leftChars="0"/>
        <w:jc w:val="left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</w:pP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登录自用系统 -&gt; 更多应用 -&gt; 搜索”客户“-&gt; 新建</w:t>
      </w:r>
    </w:p>
    <w:p w14:paraId="13B74937">
      <w:pPr>
        <w:numPr>
          <w:ilvl w:val="0"/>
          <w:numId w:val="0"/>
        </w:numPr>
        <w:ind w:leftChars="0"/>
        <w:jc w:val="left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0"/>
          <w:szCs w:val="20"/>
          <w:shd w:val="clear" w:fill="FFFFFF"/>
          <w:lang w:eastAsia="zh-CN" w:bidi="ar"/>
        </w:rPr>
      </w:pP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0"/>
          <w:szCs w:val="20"/>
          <w:shd w:val="clear" w:fill="FFFFFF"/>
          <w:lang w:eastAsia="zh-CN" w:bidi="ar"/>
        </w:rPr>
        <w:drawing>
          <wp:inline distT="0" distB="0" distL="114300" distR="114300">
            <wp:extent cx="5753735" cy="852170"/>
            <wp:effectExtent l="0" t="0" r="18415" b="508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3735" cy="852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CF9353">
      <w:pPr>
        <w:numPr>
          <w:ilvl w:val="0"/>
          <w:numId w:val="2"/>
        </w:numPr>
        <w:ind w:left="420" w:leftChars="0" w:hanging="420" w:firstLineChars="0"/>
        <w:jc w:val="left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</w:pP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初始安装版本：</w:t>
      </w: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安装版本在下载的安装包标题上</w:t>
      </w:r>
    </w:p>
    <w:p w14:paraId="7F7DFF0B">
      <w:pPr>
        <w:numPr>
          <w:ilvl w:val="0"/>
          <w:numId w:val="0"/>
        </w:numPr>
        <w:ind w:leftChars="0"/>
        <w:jc w:val="left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</w:pP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若不记得，可以通过E10系统查询：</w:t>
      </w:r>
    </w:p>
    <w:p w14:paraId="61B1AFD6">
      <w:pPr>
        <w:numPr>
          <w:ilvl w:val="0"/>
          <w:numId w:val="0"/>
        </w:numPr>
        <w:ind w:leftChars="0"/>
        <w:jc w:val="left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</w:pP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登录客户E10系统-右上角后台管理中心-基本设置-授权信息-查看版本信息</w:t>
      </w:r>
    </w:p>
    <w:p w14:paraId="6D7DD9E7">
      <w:pPr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kern w:val="0"/>
          <w:sz w:val="20"/>
          <w:szCs w:val="20"/>
          <w:shd w:val="clear" w:fill="FFFFFF"/>
          <w:lang w:eastAsia="zh-CN" w:bidi="ar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kern w:val="0"/>
          <w:sz w:val="20"/>
          <w:szCs w:val="20"/>
          <w:shd w:val="clear" w:fill="FFFFFF"/>
          <w:lang w:eastAsia="zh-CN" w:bidi="ar"/>
        </w:rPr>
        <w:drawing>
          <wp:inline distT="0" distB="0" distL="114300" distR="114300">
            <wp:extent cx="5753100" cy="977900"/>
            <wp:effectExtent l="0" t="0" r="0" b="1270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3100" cy="97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6A9CC2">
      <w:pPr>
        <w:numPr>
          <w:ilvl w:val="0"/>
          <w:numId w:val="2"/>
        </w:numPr>
        <w:ind w:left="420" w:leftChars="0" w:hanging="420" w:firstLineChars="0"/>
        <w:jc w:val="left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</w:pP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剩余其他信息如实填写即可</w:t>
      </w:r>
    </w:p>
    <w:p w14:paraId="6C3FEC66">
      <w:pPr>
        <w:pStyle w:val="3"/>
        <w:numPr>
          <w:ilvl w:val="0"/>
          <w:numId w:val="0"/>
        </w:numPr>
        <w:bidi w:val="0"/>
        <w:rPr>
          <w:rFonts w:hint="default" w:ascii="微软雅黑" w:hAnsi="微软雅黑" w:eastAsia="微软雅黑" w:cs="微软雅黑"/>
          <w:sz w:val="28"/>
          <w:szCs w:val="21"/>
          <w:lang w:eastAsia="zh-CN"/>
        </w:rPr>
      </w:pPr>
      <w:bookmarkStart w:id="16" w:name="_Toc187971380"/>
      <w:bookmarkStart w:id="17" w:name="_Toc801628029"/>
      <w:r>
        <w:rPr>
          <w:rFonts w:hint="default" w:ascii="微软雅黑" w:hAnsi="微软雅黑" w:eastAsia="微软雅黑" w:cs="微软雅黑"/>
          <w:sz w:val="28"/>
          <w:szCs w:val="21"/>
          <w:lang w:eastAsia="zh-CN"/>
        </w:rPr>
        <w:t>二、备案环境</w:t>
      </w:r>
      <w:bookmarkEnd w:id="16"/>
      <w:bookmarkEnd w:id="17"/>
    </w:p>
    <w:p w14:paraId="66897AE6">
      <w:pPr>
        <w:pStyle w:val="4"/>
        <w:numPr>
          <w:ilvl w:val="0"/>
          <w:numId w:val="0"/>
        </w:numPr>
        <w:bidi w:val="0"/>
        <w:spacing w:before="120" w:beforeLines="0" w:after="20" w:afterLines="0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bookmarkStart w:id="18" w:name="_Toc1468423324"/>
      <w:bookmarkStart w:id="19" w:name="_Toc282158592"/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1.备案环境之前</w:t>
      </w: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请确保客户备案已完成</w:t>
      </w: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，若未完成，可以联系</w:t>
      </w: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岳嵩林</w:t>
      </w: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加急审批</w:t>
      </w:r>
      <w:bookmarkEnd w:id="18"/>
      <w:bookmarkEnd w:id="19"/>
    </w:p>
    <w:p w14:paraId="4D86DB88">
      <w:pPr>
        <w:pStyle w:val="4"/>
        <w:numPr>
          <w:ilvl w:val="0"/>
          <w:numId w:val="0"/>
        </w:numPr>
        <w:bidi w:val="0"/>
        <w:spacing w:before="120" w:beforeLines="0" w:after="20" w:afterLines="0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bookmarkStart w:id="20" w:name="_Toc1855768983"/>
      <w:bookmarkStart w:id="21" w:name="_Toc738680992"/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2.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备案</w:t>
      </w: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环境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请提交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u w:val="none"/>
          <w:shd w:val="clear" w:fill="FFFFFF"/>
        </w:rPr>
        <w:fldChar w:fldCharType="begin"/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u w:val="none"/>
          <w:shd w:val="clear" w:fill="FFFFFF"/>
        </w:rPr>
        <w:instrText xml:space="preserve"> HYPERLINK "https://www.e-cology.com.cn/sp/workflow/flowpage/fullCreate/911250420874895377" </w:instrTex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u w:val="none"/>
          <w:shd w:val="clear" w:fill="FFFFFF"/>
        </w:rPr>
        <w:fldChar w:fldCharType="separate"/>
      </w:r>
      <w:r>
        <w:rPr>
          <w:rStyle w:val="18"/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spacing w:val="0"/>
          <w:sz w:val="21"/>
          <w:szCs w:val="21"/>
          <w:shd w:val="clear" w:fill="FFFFFF"/>
        </w:rPr>
        <w:t>《</w:t>
      </w:r>
      <w:r>
        <w:rPr>
          <w:rStyle w:val="18"/>
          <w:rFonts w:ascii="微软雅黑" w:hAnsi="微软雅黑" w:eastAsia="微软雅黑" w:cs="微软雅黑"/>
          <w:b w:val="0"/>
          <w:bCs w:val="0"/>
          <w:i w:val="0"/>
          <w:iCs w:val="0"/>
          <w:caps w:val="0"/>
          <w:spacing w:val="0"/>
          <w:sz w:val="22"/>
          <w:szCs w:val="22"/>
          <w:shd w:val="clear" w:fill="FCFCFC"/>
        </w:rPr>
        <w:t>E10客户环境登记流程</w:t>
      </w:r>
      <w:r>
        <w:rPr>
          <w:rStyle w:val="18"/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spacing w:val="0"/>
          <w:sz w:val="21"/>
          <w:szCs w:val="21"/>
          <w:shd w:val="clear" w:fill="FCFCFC"/>
        </w:rPr>
        <w:t>》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u w:val="none"/>
          <w:shd w:val="clear" w:fill="FFFFFF"/>
        </w:rPr>
        <w:fldChar w:fldCharType="end"/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流程</w:t>
      </w:r>
      <w:bookmarkEnd w:id="20"/>
      <w:bookmarkEnd w:id="21"/>
    </w:p>
    <w:p w14:paraId="77E8D18A">
      <w:pPr>
        <w:pStyle w:val="4"/>
        <w:numPr>
          <w:ilvl w:val="0"/>
          <w:numId w:val="0"/>
        </w:numPr>
        <w:bidi w:val="0"/>
        <w:spacing w:before="120" w:beforeLines="0" w:after="20" w:afterLines="0"/>
        <w:rPr>
          <w:rFonts w:hint="eastAsia"/>
        </w:rPr>
      </w:pPr>
      <w:bookmarkStart w:id="22" w:name="_Toc799597440"/>
      <w:bookmarkStart w:id="23" w:name="_Toc1756344149"/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3.流程填写说明</w:t>
      </w:r>
      <w:r>
        <w:rPr>
          <w:rFonts w:hint="default" w:ascii="Arial" w:hAnsi="Arial" w:eastAsia="宋体" w:cs="Arial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val="en-US" w:eastAsia="zh-CN" w:bidi="ar"/>
        </w:rPr>
        <w:br w:type="textWrapping"/>
      </w:r>
      <w:r>
        <w:rPr>
          <w:rStyle w:val="22"/>
          <w:rFonts w:hint="default"/>
        </w:rPr>
        <w:drawing>
          <wp:inline distT="0" distB="0" distL="114300" distR="114300">
            <wp:extent cx="5752465" cy="2555240"/>
            <wp:effectExtent l="0" t="0" r="635" b="1651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255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2"/>
      <w:bookmarkEnd w:id="23"/>
    </w:p>
    <w:p w14:paraId="6A66ED85">
      <w:pPr>
        <w:numPr>
          <w:ilvl w:val="0"/>
          <w:numId w:val="2"/>
        </w:numPr>
        <w:ind w:left="420" w:leftChars="0" w:hanging="420" w:firstLineChars="0"/>
        <w:jc w:val="left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</w:pP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环境描述：</w:t>
      </w: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xx客户xx环境，例：泛微网络测试环境</w:t>
      </w:r>
    </w:p>
    <w:p w14:paraId="0746AD1F">
      <w:pPr>
        <w:numPr>
          <w:ilvl w:val="0"/>
          <w:numId w:val="2"/>
        </w:numPr>
        <w:ind w:left="420" w:leftChars="0" w:hanging="420" w:firstLineChars="0"/>
        <w:jc w:val="left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</w:pP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是否同意环境类型申请多套：</w:t>
      </w: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当申请过此客户的某一类环境，再次申请时，请选择 “是”</w:t>
      </w:r>
    </w:p>
    <w:p w14:paraId="035868A5">
      <w:pPr>
        <w:numPr>
          <w:ilvl w:val="0"/>
          <w:numId w:val="2"/>
        </w:numPr>
        <w:ind w:left="420" w:leftChars="0" w:hanging="420" w:firstLineChars="0"/>
        <w:jc w:val="left"/>
        <w:rPr>
          <w:rFonts w:hint="default"/>
        </w:rPr>
      </w:pP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剩余其他信息如实填写即可</w:t>
      </w:r>
    </w:p>
    <w:p w14:paraId="5563FC02">
      <w:pPr>
        <w:pStyle w:val="3"/>
        <w:numPr>
          <w:ilvl w:val="0"/>
          <w:numId w:val="0"/>
        </w:numPr>
        <w:bidi w:val="0"/>
        <w:rPr>
          <w:rFonts w:hint="eastAsia" w:ascii="微软雅黑" w:hAnsi="微软雅黑" w:eastAsia="微软雅黑" w:cs="微软雅黑"/>
          <w:sz w:val="28"/>
          <w:szCs w:val="21"/>
          <w:lang w:eastAsia="zh-CN"/>
        </w:rPr>
      </w:pPr>
      <w:bookmarkStart w:id="24" w:name="_Toc1479976115"/>
      <w:bookmarkStart w:id="25" w:name="_Toc554070689"/>
      <w:r>
        <w:rPr>
          <w:rFonts w:hint="default" w:ascii="微软雅黑" w:hAnsi="微软雅黑" w:eastAsia="微软雅黑" w:cs="微软雅黑"/>
          <w:sz w:val="28"/>
          <w:szCs w:val="21"/>
          <w:lang w:eastAsia="zh-CN"/>
        </w:rPr>
        <w:t>三、</w:t>
      </w:r>
      <w:r>
        <w:rPr>
          <w:rFonts w:hint="eastAsia" w:ascii="微软雅黑" w:hAnsi="微软雅黑" w:eastAsia="微软雅黑" w:cs="微软雅黑"/>
          <w:sz w:val="28"/>
          <w:szCs w:val="21"/>
          <w:lang w:eastAsia="zh-CN"/>
        </w:rPr>
        <w:t>导出版本信息</w:t>
      </w:r>
      <w:bookmarkEnd w:id="24"/>
      <w:bookmarkEnd w:id="25"/>
    </w:p>
    <w:p w14:paraId="74D81DDC">
      <w:pPr>
        <w:numPr>
          <w:ilvl w:val="0"/>
          <w:numId w:val="0"/>
        </w:numPr>
        <w:ind w:leftChars="0"/>
        <w:jc w:val="left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</w:pP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admin账户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登陆运维平台</w:t>
      </w: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 xml:space="preserve"> -&gt;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升级中心</w:t>
      </w: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 xml:space="preserve"> -&gt; 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升级助手</w:t>
      </w: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 xml:space="preserve"> -&gt;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导出版</w:t>
      </w: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本</w:t>
      </w:r>
    </w:p>
    <w:p w14:paraId="7D6DE147">
      <w:pPr>
        <w:rPr>
          <w:rFonts w:hint="default" w:ascii="Arial" w:hAnsi="Arial" w:eastAsia="宋体" w:cs="Arial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default" w:ascii="Arial" w:hAnsi="Arial" w:eastAsia="宋体" w:cs="Arial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drawing>
          <wp:inline distT="0" distB="0" distL="114300" distR="114300">
            <wp:extent cx="5754370" cy="2097405"/>
            <wp:effectExtent l="0" t="0" r="17780" b="17145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209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0B5F5F">
      <w:pPr>
        <w:rPr>
          <w:rFonts w:hint="default"/>
        </w:rPr>
      </w:pPr>
    </w:p>
    <w:p w14:paraId="5D7F9B7C">
      <w:pPr>
        <w:rPr>
          <w:rFonts w:hint="default"/>
        </w:rPr>
      </w:pPr>
    </w:p>
    <w:p w14:paraId="593C7B93">
      <w:pPr>
        <w:rPr>
          <w:rFonts w:hint="default"/>
        </w:rPr>
      </w:pPr>
    </w:p>
    <w:p w14:paraId="5D93336D">
      <w:pPr>
        <w:pStyle w:val="3"/>
        <w:numPr>
          <w:ilvl w:val="0"/>
          <w:numId w:val="0"/>
        </w:numPr>
        <w:bidi w:val="0"/>
        <w:rPr>
          <w:rFonts w:hint="default" w:ascii="微软雅黑" w:hAnsi="微软雅黑" w:eastAsia="微软雅黑" w:cs="微软雅黑"/>
          <w:sz w:val="28"/>
          <w:szCs w:val="21"/>
          <w:lang w:eastAsia="zh-CN"/>
        </w:rPr>
      </w:pPr>
      <w:bookmarkStart w:id="26" w:name="_Toc1701541568"/>
      <w:bookmarkStart w:id="27" w:name="_Toc1755388545"/>
      <w:r>
        <w:rPr>
          <w:rFonts w:hint="default" w:ascii="微软雅黑" w:hAnsi="微软雅黑" w:eastAsia="微软雅黑" w:cs="微软雅黑"/>
          <w:sz w:val="28"/>
          <w:szCs w:val="21"/>
          <w:lang w:eastAsia="zh-CN"/>
        </w:rPr>
        <w:t>四、发起申请升级包的流程</w:t>
      </w:r>
      <w:bookmarkEnd w:id="26"/>
      <w:bookmarkEnd w:id="27"/>
    </w:p>
    <w:p w14:paraId="39888F34">
      <w:pPr>
        <w:pStyle w:val="4"/>
        <w:numPr>
          <w:ilvl w:val="0"/>
          <w:numId w:val="0"/>
        </w:numPr>
        <w:bidi w:val="0"/>
        <w:spacing w:before="120" w:beforeLines="0" w:after="20" w:afterLines="0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</w:pPr>
      <w:bookmarkStart w:id="28" w:name="_Toc979562565"/>
      <w:bookmarkStart w:id="29" w:name="_Toc1368259456"/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1.升级E10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请提交</w:t>
      </w: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fldChar w:fldCharType="begin"/>
      </w: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instrText xml:space="preserve"> HYPERLINK "https://www.e-cology.com.cn/sp/workflow/flowpage/fullCreate/100003460000002429" </w:instrText>
      </w: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fldChar w:fldCharType="separate"/>
      </w:r>
      <w:r>
        <w:rPr>
          <w:rStyle w:val="18"/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spacing w:val="0"/>
          <w:sz w:val="21"/>
          <w:szCs w:val="21"/>
          <w:shd w:val="clear" w:fill="FFFFFF"/>
        </w:rPr>
        <w:t>《</w:t>
      </w:r>
      <w:r>
        <w:rPr>
          <w:rStyle w:val="18"/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spacing w:val="0"/>
          <w:sz w:val="21"/>
          <w:szCs w:val="21"/>
          <w:shd w:val="clear" w:fill="FFFFFF"/>
        </w:rPr>
        <w:t>E10功能及版本升级申请流程》</w:t>
      </w: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fldChar w:fldCharType="end"/>
      </w:r>
      <w:bookmarkEnd w:id="28"/>
      <w:bookmarkEnd w:id="29"/>
    </w:p>
    <w:p w14:paraId="2369F192">
      <w:pPr>
        <w:numPr>
          <w:ilvl w:val="0"/>
          <w:numId w:val="0"/>
        </w:numPr>
        <w:ind w:leftChars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2E75B6"/>
          <w:spacing w:val="0"/>
          <w:shd w:val="clear" w:fill="FFFFFF"/>
        </w:rPr>
      </w:pP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登陆自用系统 -&gt; 工作流程  -&gt; 《E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10功能及版本升级流程</w:t>
      </w: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》</w:t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2E75B6"/>
          <w:spacing w:val="0"/>
          <w:shd w:val="clear" w:fill="FFFFFF"/>
        </w:rPr>
        <w:drawing>
          <wp:inline distT="0" distB="0" distL="114300" distR="114300">
            <wp:extent cx="5754370" cy="1176655"/>
            <wp:effectExtent l="0" t="0" r="17780" b="4445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3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DD20FB">
      <w:pPr>
        <w:pStyle w:val="4"/>
        <w:numPr>
          <w:ilvl w:val="0"/>
          <w:numId w:val="0"/>
        </w:numPr>
        <w:bidi w:val="0"/>
        <w:spacing w:before="120" w:beforeLines="0" w:after="20" w:afterLines="0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bookmarkStart w:id="30" w:name="_Toc1140526121"/>
      <w:bookmarkStart w:id="31" w:name="_Toc1494647209"/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2.流程填写说明</w:t>
      </w:r>
      <w:bookmarkEnd w:id="30"/>
      <w:bookmarkEnd w:id="31"/>
    </w:p>
    <w:p w14:paraId="6EC15DB4">
      <w:pPr>
        <w:numPr>
          <w:ilvl w:val="0"/>
          <w:numId w:val="0"/>
        </w:numPr>
        <w:ind w:leftChars="0"/>
        <w:jc w:val="left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2"/>
          <w:szCs w:val="18"/>
          <w:shd w:val="clear" w:fill="FFFFFF"/>
        </w:rPr>
        <w:drawing>
          <wp:inline distT="0" distB="0" distL="114300" distR="114300">
            <wp:extent cx="5755640" cy="774065"/>
            <wp:effectExtent l="0" t="0" r="16510" b="6985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3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77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F5D18">
      <w:pPr>
        <w:numPr>
          <w:ilvl w:val="0"/>
          <w:numId w:val="3"/>
        </w:numPr>
        <w:tabs>
          <w:tab w:val="clear" w:pos="840"/>
        </w:tabs>
        <w:ind w:left="420" w:leftChars="0" w:hanging="420" w:firstLineChars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相关客户：点击图标选择在前面步骤中备案过的客户</w:t>
      </w:r>
    </w:p>
    <w:p w14:paraId="2FA4BA34">
      <w:pPr>
        <w:numPr>
          <w:ilvl w:val="0"/>
          <w:numId w:val="4"/>
        </w:numPr>
        <w:tabs>
          <w:tab w:val="clear" w:pos="840"/>
        </w:tabs>
        <w:ind w:left="420" w:leftChars="0" w:hanging="420" w:firstLineChars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E10客户环境：点击图标选择在前面步骤中备案过的环境</w:t>
      </w:r>
    </w:p>
    <w:p w14:paraId="69148025">
      <w:pPr>
        <w:numPr>
          <w:ilvl w:val="0"/>
          <w:numId w:val="0"/>
        </w:numPr>
        <w:ind w:leftChars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</w:rPr>
        <w:drawing>
          <wp:inline distT="0" distB="0" distL="114300" distR="114300">
            <wp:extent cx="5752465" cy="966470"/>
            <wp:effectExtent l="0" t="0" r="635" b="508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3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2465" cy="966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74972">
      <w:pPr>
        <w:numPr>
          <w:ilvl w:val="0"/>
          <w:numId w:val="0"/>
        </w:numPr>
        <w:ind w:leftChars="0"/>
        <w:jc w:val="left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FF0000"/>
          <w:spacing w:val="0"/>
          <w:sz w:val="24"/>
          <w:szCs w:val="24"/>
          <w:shd w:val="clear" w:fill="FFFFFF"/>
        </w:rPr>
      </w:pP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FF0000"/>
          <w:spacing w:val="0"/>
          <w:sz w:val="24"/>
          <w:szCs w:val="24"/>
          <w:shd w:val="clear" w:fill="FFFFFF"/>
        </w:rPr>
        <w:t>根据升级方式的不同，填写内容会有些许不同</w:t>
      </w:r>
    </w:p>
    <w:p w14:paraId="412D3879">
      <w:pPr>
        <w:pStyle w:val="5"/>
        <w:numPr>
          <w:ilvl w:val="0"/>
          <w:numId w:val="2"/>
        </w:numPr>
        <w:bidi w:val="0"/>
        <w:ind w:left="420" w:leftChars="0" w:hanging="420" w:firstLineChars="0"/>
        <w:jc w:val="left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kern w:val="0"/>
          <w:sz w:val="21"/>
          <w:szCs w:val="18"/>
          <w:shd w:val="clear" w:fill="FFFFFF"/>
          <w:lang w:eastAsia="zh-CN" w:bidi="ar"/>
        </w:rPr>
      </w:pPr>
      <w:bookmarkStart w:id="32" w:name="_Toc989823556"/>
      <w:bookmarkStart w:id="33" w:name="_Toc286625064"/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kern w:val="0"/>
          <w:sz w:val="21"/>
          <w:szCs w:val="18"/>
          <w:shd w:val="clear" w:fill="FFFFFF"/>
          <w:lang w:eastAsia="zh-CN" w:bidi="ar"/>
        </w:rPr>
        <w:t>标准基线升级</w:t>
      </w:r>
      <w:bookmarkEnd w:id="32"/>
      <w:bookmarkEnd w:id="33"/>
    </w:p>
    <w:p w14:paraId="5A0AF57B">
      <w:pPr>
        <w:numPr>
          <w:ilvl w:val="0"/>
          <w:numId w:val="0"/>
        </w:numPr>
        <w:ind w:leftChars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标准基线升级属于跨版本全量升级（包含各服务最新的hotfix）</w:t>
      </w:r>
    </w:p>
    <w:p w14:paraId="32C454CA">
      <w:pPr>
        <w:numPr>
          <w:ilvl w:val="0"/>
          <w:numId w:val="0"/>
        </w:numPr>
        <w:ind w:leftChars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例：若当前版本为1102，此类型升级可以申请到1201及以后的升级包</w:t>
      </w:r>
    </w:p>
    <w:p w14:paraId="49118DE6">
      <w:pPr>
        <w:rPr>
          <w:rFonts w:hint="default"/>
        </w:rPr>
      </w:pPr>
    </w:p>
    <w:p w14:paraId="7E8E8D20">
      <w:pPr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5273040" cy="930275"/>
            <wp:effectExtent l="0" t="0" r="3810" b="317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93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AC372C">
      <w:pPr>
        <w:numPr>
          <w:ilvl w:val="0"/>
          <w:numId w:val="2"/>
        </w:numPr>
        <w:tabs>
          <w:tab w:val="clear" w:pos="420"/>
        </w:tabs>
        <w:ind w:left="420" w:leftChars="0" w:hanging="420" w:firstLineChars="0"/>
        <w:jc w:val="left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私有化版本信息：将第一步中获取的版本信息上传</w:t>
      </w:r>
      <w:r>
        <w:rPr>
          <w:rFonts w:hint="default" w:ascii="微软雅黑" w:hAnsi="微软雅黑" w:eastAsia="微软雅黑" w:cs="微软雅黑"/>
        </w:rPr>
        <w:t>(versionJson _2024-xx-xx-xx.txt)</w:t>
      </w:r>
    </w:p>
    <w:p w14:paraId="21FDCF9E">
      <w:pPr>
        <w:numPr>
          <w:ilvl w:val="0"/>
          <w:numId w:val="2"/>
        </w:numPr>
        <w:tabs>
          <w:tab w:val="clear" w:pos="420"/>
        </w:tabs>
        <w:ind w:left="420" w:leftChars="0" w:hanging="420" w:firstLineChars="0"/>
        <w:rPr>
          <w:rFonts w:hint="eastAsia" w:ascii="微软雅黑" w:hAnsi="微软雅黑" w:eastAsia="微软雅黑" w:cs="微软雅黑"/>
        </w:rPr>
      </w:pPr>
      <w:r>
        <w:rPr>
          <w:rFonts w:hint="default" w:ascii="微软雅黑" w:hAnsi="微软雅黑" w:eastAsia="微软雅黑" w:cs="微软雅黑"/>
        </w:rPr>
        <w:t>申请的版本：可选版本号，选择下一个版本或者相隔更远的版本</w:t>
      </w:r>
    </w:p>
    <w:p w14:paraId="3085E886">
      <w:pPr>
        <w:pStyle w:val="5"/>
        <w:numPr>
          <w:ilvl w:val="0"/>
          <w:numId w:val="2"/>
        </w:numPr>
        <w:bidi w:val="0"/>
        <w:ind w:left="420" w:leftChars="0" w:hanging="420" w:firstLineChars="0"/>
        <w:jc w:val="left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kern w:val="0"/>
          <w:sz w:val="21"/>
          <w:szCs w:val="18"/>
          <w:shd w:val="clear" w:fill="FFFFFF"/>
          <w:lang w:eastAsia="zh-CN" w:bidi="ar"/>
        </w:rPr>
      </w:pPr>
      <w:bookmarkStart w:id="34" w:name="_Toc1423122592"/>
      <w:bookmarkStart w:id="35" w:name="_Toc389363521"/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kern w:val="0"/>
          <w:sz w:val="21"/>
          <w:szCs w:val="18"/>
          <w:shd w:val="clear" w:fill="FFFFFF"/>
          <w:lang w:eastAsia="zh-CN" w:bidi="ar"/>
        </w:rPr>
        <w:t>基线hotfix独立升级</w:t>
      </w:r>
      <w:bookmarkEnd w:id="34"/>
      <w:bookmarkEnd w:id="35"/>
    </w:p>
    <w:p w14:paraId="4CDE2F97">
      <w:pPr>
        <w:jc w:val="left"/>
        <w:rPr>
          <w:rFonts w:hint="default" w:ascii="微软雅黑" w:hAnsi="微软雅黑" w:eastAsia="微软雅黑" w:cs="微软雅黑"/>
          <w:b/>
          <w:bCs/>
          <w:color w:val="FF0000"/>
          <w:lang w:eastAsia="zh-CN"/>
        </w:rPr>
      </w:pPr>
      <w:r>
        <w:rPr>
          <w:rFonts w:hint="default" w:ascii="微软雅黑" w:hAnsi="微软雅黑" w:eastAsia="微软雅黑" w:cs="微软雅黑"/>
          <w:b/>
          <w:bCs/>
          <w:color w:val="FF0000"/>
          <w:lang w:eastAsia="zh-CN"/>
        </w:rPr>
        <w:t>指定升级某些服务，仅支持当前基线版本的hotfix, 不可跨版本升级；</w:t>
      </w:r>
    </w:p>
    <w:p w14:paraId="56223895">
      <w:pPr>
        <w:jc w:val="left"/>
        <w:rPr>
          <w:rFonts w:hint="default" w:ascii="微软雅黑" w:hAnsi="微软雅黑" w:eastAsia="微软雅黑" w:cs="微软雅黑"/>
          <w:b/>
          <w:bCs/>
          <w:color w:val="FF0000"/>
          <w:lang w:eastAsia="zh-CN"/>
        </w:rPr>
      </w:pPr>
      <w:r>
        <w:rPr>
          <w:rFonts w:hint="default" w:ascii="微软雅黑" w:hAnsi="微软雅黑" w:eastAsia="微软雅黑" w:cs="微软雅黑"/>
          <w:b/>
          <w:bCs/>
          <w:color w:val="FF0000"/>
          <w:lang w:eastAsia="zh-CN"/>
        </w:rPr>
        <w:t>多个hotfix可以在同一流程中申请</w:t>
      </w:r>
    </w:p>
    <w:p w14:paraId="6E058FE6">
      <w:pPr>
        <w:jc w:val="left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FF0000"/>
          <w:sz w:val="20"/>
          <w:szCs w:val="20"/>
        </w:rPr>
      </w:pP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FF0000"/>
          <w:sz w:val="20"/>
          <w:szCs w:val="20"/>
        </w:rPr>
        <w:drawing>
          <wp:inline distT="0" distB="0" distL="114300" distR="114300">
            <wp:extent cx="5264150" cy="1339215"/>
            <wp:effectExtent l="0" t="0" r="12700" b="1333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33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53313D">
      <w:pPr>
        <w:numPr>
          <w:ilvl w:val="0"/>
          <w:numId w:val="0"/>
        </w:numPr>
        <w:ind w:leftChars="0"/>
        <w:rPr>
          <w:rFonts w:hint="default"/>
        </w:rPr>
      </w:pPr>
    </w:p>
    <w:p w14:paraId="564DAE88">
      <w:pPr>
        <w:numPr>
          <w:ilvl w:val="0"/>
          <w:numId w:val="5"/>
        </w:numPr>
        <w:tabs>
          <w:tab w:val="clear" w:pos="420"/>
        </w:tabs>
        <w:ind w:left="420" w:leftChars="0" w:hanging="420" w:firstLineChars="0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4"/>
          <w:szCs w:val="20"/>
          <w:shd w:val="clear" w:fill="FFFFFF"/>
        </w:rPr>
      </w:pPr>
      <w:r>
        <w:rPr>
          <w:rFonts w:hint="eastAsia" w:ascii="微软雅黑" w:hAnsi="微软雅黑" w:eastAsia="微软雅黑" w:cs="微软雅黑"/>
        </w:rPr>
        <w:t>私有化版本信息：将第一步中获取的版本信息上传</w:t>
      </w:r>
      <w:r>
        <w:rPr>
          <w:rFonts w:hint="default" w:ascii="微软雅黑" w:hAnsi="微软雅黑" w:eastAsia="微软雅黑" w:cs="微软雅黑"/>
        </w:rPr>
        <w:t>(versionJson _2024-xx-xx-xx.txt)</w:t>
      </w:r>
    </w:p>
    <w:p w14:paraId="6B56C183">
      <w:pPr>
        <w:numPr>
          <w:ilvl w:val="0"/>
          <w:numId w:val="5"/>
        </w:numPr>
        <w:tabs>
          <w:tab w:val="clear" w:pos="420"/>
        </w:tabs>
        <w:ind w:left="420" w:leftChars="0" w:hanging="420" w:firstLineChars="0"/>
        <w:jc w:val="left"/>
        <w:rPr>
          <w:rFonts w:hint="default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明细表：点击</w:t>
      </w:r>
      <w:r>
        <w:rPr>
          <w:rFonts w:hint="default" w:ascii="微软雅黑" w:hAnsi="微软雅黑" w:eastAsia="微软雅黑" w:cs="微软雅黑"/>
        </w:rPr>
        <w:t>“放大镜</w:t>
      </w:r>
      <w:r>
        <w:rPr>
          <w:rFonts w:hint="eastAsia" w:ascii="微软雅黑" w:hAnsi="微软雅黑" w:eastAsia="微软雅黑" w:cs="微软雅黑"/>
        </w:rPr>
        <w:t>图标，</w:t>
      </w:r>
      <w:r>
        <w:rPr>
          <w:rFonts w:hint="default" w:ascii="微软雅黑" w:hAnsi="微软雅黑" w:eastAsia="微软雅黑" w:cs="微软雅黑"/>
        </w:rPr>
        <w:t>会进入详情页面，可以通过</w:t>
      </w:r>
      <w:r>
        <w:rPr>
          <w:rFonts w:hint="default" w:ascii="微软雅黑" w:hAnsi="微软雅黑" w:eastAsia="微软雅黑" w:cs="微软雅黑"/>
          <w:b/>
          <w:bCs/>
        </w:rPr>
        <w:t>标题、项目名称、服务名称、版本号</w:t>
      </w:r>
      <w:r>
        <w:rPr>
          <w:rFonts w:hint="eastAsia" w:ascii="微软雅黑" w:hAnsi="微软雅黑" w:eastAsia="微软雅黑" w:cs="微软雅黑"/>
        </w:rPr>
        <w:t>来检索</w:t>
      </w:r>
      <w:r>
        <w:rPr>
          <w:rFonts w:hint="default" w:ascii="微软雅黑" w:hAnsi="微软雅黑" w:eastAsia="微软雅黑" w:cs="微软雅黑"/>
        </w:rPr>
        <w:drawing>
          <wp:inline distT="0" distB="0" distL="114300" distR="114300">
            <wp:extent cx="5273675" cy="2439035"/>
            <wp:effectExtent l="0" t="0" r="3175" b="1841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39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微软雅黑" w:hAnsi="微软雅黑" w:eastAsia="微软雅黑" w:cs="微软雅黑"/>
        </w:rPr>
        <w:t>需</w:t>
      </w:r>
      <w:r>
        <w:rPr>
          <w:rFonts w:hint="default" w:ascii="微软雅黑" w:hAnsi="微软雅黑" w:eastAsia="微软雅黑" w:cs="微软雅黑"/>
          <w:color w:val="FF0000"/>
        </w:rPr>
        <w:t>要升级的项目</w:t>
      </w:r>
      <w:r>
        <w:rPr>
          <w:rFonts w:hint="eastAsia" w:ascii="微软雅黑" w:hAnsi="微软雅黑" w:eastAsia="微软雅黑" w:cs="微软雅黑"/>
          <w:color w:val="FF0000"/>
        </w:rPr>
        <w:t>，若不知</w:t>
      </w:r>
      <w:r>
        <w:rPr>
          <w:rFonts w:hint="default" w:ascii="微软雅黑" w:hAnsi="微软雅黑" w:eastAsia="微软雅黑" w:cs="微软雅黑"/>
          <w:color w:val="FF0000"/>
        </w:rPr>
        <w:t>晓改升级什么项目</w:t>
      </w:r>
      <w:r>
        <w:rPr>
          <w:rFonts w:hint="eastAsia" w:ascii="微软雅黑" w:hAnsi="微软雅黑" w:eastAsia="微软雅黑" w:cs="微软雅黑"/>
          <w:color w:val="FF0000"/>
        </w:rPr>
        <w:t>，请联系告知需要升级的</w:t>
      </w:r>
      <w:r>
        <w:rPr>
          <w:rFonts w:hint="default" w:ascii="微软雅黑" w:hAnsi="微软雅黑" w:eastAsia="微软雅黑" w:cs="微软雅黑"/>
          <w:color w:val="FF0000"/>
        </w:rPr>
        <w:t>开发同事</w:t>
      </w:r>
      <w:r>
        <w:rPr>
          <w:rFonts w:hint="eastAsia" w:ascii="微软雅黑" w:hAnsi="微软雅黑" w:eastAsia="微软雅黑" w:cs="微软雅黑"/>
          <w:color w:val="FF0000"/>
        </w:rPr>
        <w:t>。</w:t>
      </w:r>
    </w:p>
    <w:p w14:paraId="78313615">
      <w:pPr>
        <w:numPr>
          <w:ilvl w:val="0"/>
          <w:numId w:val="5"/>
        </w:numPr>
        <w:tabs>
          <w:tab w:val="clear" w:pos="420"/>
        </w:tabs>
        <w:ind w:left="420" w:leftChars="0" w:hanging="420" w:firstLineChars="0"/>
        <w:rPr>
          <w:rFonts w:hint="eastAsia" w:ascii="微软雅黑" w:hAnsi="微软雅黑" w:eastAsia="微软雅黑" w:cs="微软雅黑"/>
        </w:rPr>
      </w:pPr>
      <w:r>
        <w:rPr>
          <w:rFonts w:hint="default" w:ascii="微软雅黑" w:hAnsi="微软雅黑" w:eastAsia="微软雅黑" w:cs="微软雅黑"/>
        </w:rPr>
        <w:t>只需要在”标题“这列填充内容，</w:t>
      </w:r>
      <w:r>
        <w:rPr>
          <w:rFonts w:hint="eastAsia" w:ascii="微软雅黑" w:hAnsi="微软雅黑" w:eastAsia="微软雅黑" w:cs="微软雅黑"/>
        </w:rPr>
        <w:t>选中后，其他信息会自动带出。</w:t>
      </w:r>
    </w:p>
    <w:p w14:paraId="659F1F4C">
      <w:pPr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</w:rPr>
      </w:pPr>
      <w:r>
        <w:rPr>
          <w:rFonts w:hint="default" w:ascii="微软雅黑" w:hAnsi="微软雅黑" w:eastAsia="微软雅黑" w:cs="微软雅黑"/>
        </w:rPr>
        <w:drawing>
          <wp:inline distT="0" distB="0" distL="114300" distR="114300">
            <wp:extent cx="5271770" cy="615315"/>
            <wp:effectExtent l="0" t="0" r="5080" b="1333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E65E4">
      <w:pPr>
        <w:pStyle w:val="5"/>
        <w:numPr>
          <w:ilvl w:val="0"/>
          <w:numId w:val="2"/>
        </w:numPr>
        <w:bidi w:val="0"/>
        <w:ind w:left="420" w:leftChars="0" w:hanging="420" w:firstLineChars="0"/>
        <w:jc w:val="left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kern w:val="0"/>
          <w:sz w:val="21"/>
          <w:szCs w:val="18"/>
          <w:shd w:val="clear" w:fill="FFFFFF"/>
          <w:lang w:eastAsia="zh-CN" w:bidi="ar"/>
        </w:rPr>
      </w:pPr>
      <w:bookmarkStart w:id="36" w:name="_Toc120029145"/>
      <w:bookmarkStart w:id="37" w:name="_Toc2080870820"/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kern w:val="0"/>
          <w:sz w:val="21"/>
          <w:szCs w:val="18"/>
          <w:shd w:val="clear" w:fill="FFFFFF"/>
          <w:lang w:eastAsia="zh-CN" w:bidi="ar"/>
        </w:rPr>
        <w:t>基线hotfix全量升级</w:t>
      </w:r>
      <w:bookmarkEnd w:id="36"/>
      <w:bookmarkEnd w:id="37"/>
    </w:p>
    <w:p w14:paraId="63C24BA0">
      <w:pPr>
        <w:rPr>
          <w:rFonts w:hint="default" w:ascii="微软雅黑" w:hAnsi="微软雅黑" w:eastAsia="微软雅黑" w:cs="微软雅黑"/>
        </w:rPr>
      </w:pPr>
      <w:r>
        <w:rPr>
          <w:rFonts w:hint="default" w:ascii="微软雅黑" w:hAnsi="微软雅黑" w:eastAsia="微软雅黑" w:cs="微软雅黑"/>
        </w:rPr>
        <w:t>基于当前基线版本，自动将所有服务提升至最新的hotfix，相当于可以修复当前版本出现的所有已出包的问题。</w:t>
      </w:r>
    </w:p>
    <w:p w14:paraId="154DC723">
      <w:pPr>
        <w:rPr>
          <w:rFonts w:hint="default"/>
        </w:rPr>
      </w:pPr>
    </w:p>
    <w:p w14:paraId="7E5B53D8">
      <w:pPr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5269865" cy="937895"/>
            <wp:effectExtent l="0" t="0" r="6985" b="1460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937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5D31A6">
      <w:pPr>
        <w:numPr>
          <w:ilvl w:val="0"/>
          <w:numId w:val="5"/>
        </w:numPr>
        <w:tabs>
          <w:tab w:val="clear" w:pos="420"/>
        </w:tabs>
        <w:ind w:left="420" w:leftChars="0" w:hanging="420" w:firstLineChars="0"/>
        <w:jc w:val="left"/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私有化版本信息：将第一步中获取的版本信息上传</w:t>
      </w:r>
      <w:r>
        <w:rPr>
          <w:rFonts w:hint="default" w:ascii="微软雅黑" w:hAnsi="微软雅黑" w:eastAsia="微软雅黑" w:cs="微软雅黑"/>
        </w:rPr>
        <w:t>(versionJson _2024-xx-xx-xx.txt)</w:t>
      </w:r>
    </w:p>
    <w:p w14:paraId="6034D2C6">
      <w:pPr>
        <w:rPr>
          <w:rFonts w:hint="default"/>
        </w:rPr>
      </w:pPr>
    </w:p>
    <w:p w14:paraId="516C6F22">
      <w:pPr>
        <w:rPr>
          <w:rFonts w:hint="default"/>
        </w:rPr>
      </w:pPr>
    </w:p>
    <w:p w14:paraId="65058A86">
      <w:pPr>
        <w:pStyle w:val="5"/>
        <w:numPr>
          <w:ilvl w:val="0"/>
          <w:numId w:val="2"/>
        </w:numPr>
        <w:bidi w:val="0"/>
        <w:ind w:left="420" w:leftChars="0" w:hanging="420" w:firstLineChars="0"/>
        <w:jc w:val="left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kern w:val="0"/>
          <w:sz w:val="21"/>
          <w:szCs w:val="18"/>
          <w:shd w:val="clear" w:fill="FFFFFF"/>
          <w:lang w:eastAsia="zh-CN" w:bidi="ar"/>
        </w:rPr>
      </w:pPr>
      <w:bookmarkStart w:id="38" w:name="_Toc1343813495"/>
      <w:bookmarkStart w:id="39" w:name="_Toc1345926109"/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kern w:val="0"/>
          <w:sz w:val="21"/>
          <w:szCs w:val="18"/>
          <w:shd w:val="clear" w:fill="FFFFFF"/>
          <w:lang w:eastAsia="zh-CN" w:bidi="ar"/>
        </w:rPr>
        <w:t>对齐版本</w:t>
      </w:r>
      <w:bookmarkEnd w:id="38"/>
      <w:bookmarkEnd w:id="39"/>
    </w:p>
    <w:p w14:paraId="3F60C13A">
      <w:pPr>
        <w:rPr>
          <w:rFonts w:hint="eastAsia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可以保证两套环境版本完全一致</w:t>
      </w:r>
    </w:p>
    <w:p w14:paraId="6ADF2E6B">
      <w:pPr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5269230" cy="553720"/>
            <wp:effectExtent l="0" t="0" r="7620" b="1778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53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F0AF3">
      <w:pPr>
        <w:numPr>
          <w:ilvl w:val="0"/>
          <w:numId w:val="2"/>
        </w:numPr>
        <w:tabs>
          <w:tab w:val="clear" w:pos="420"/>
        </w:tabs>
        <w:ind w:left="420" w:leftChars="0" w:hanging="420" w:firstLineChars="0"/>
        <w:jc w:val="left"/>
        <w:rPr>
          <w:rFonts w:hint="default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私有化版本信息：将第</w:t>
      </w:r>
      <w:r>
        <w:rPr>
          <w:rFonts w:hint="default" w:ascii="微软雅黑" w:hAnsi="微软雅黑" w:eastAsia="微软雅黑" w:cs="微软雅黑"/>
        </w:rPr>
        <w:t>三</w:t>
      </w:r>
      <w:r>
        <w:rPr>
          <w:rFonts w:hint="eastAsia" w:ascii="微软雅黑" w:hAnsi="微软雅黑" w:eastAsia="微软雅黑" w:cs="微软雅黑"/>
        </w:rPr>
        <w:t>步中获取的版本信息上传</w:t>
      </w:r>
      <w:r>
        <w:rPr>
          <w:rFonts w:hint="default" w:ascii="微软雅黑" w:hAnsi="微软雅黑" w:eastAsia="微软雅黑" w:cs="微软雅黑"/>
        </w:rPr>
        <w:t>(versionJson _2024-xx-xx-xx.txt)</w:t>
      </w:r>
    </w:p>
    <w:p w14:paraId="619FF298">
      <w:pPr>
        <w:numPr>
          <w:ilvl w:val="0"/>
          <w:numId w:val="2"/>
        </w:numPr>
        <w:tabs>
          <w:tab w:val="clear" w:pos="420"/>
        </w:tabs>
        <w:ind w:left="420" w:leftChars="0" w:hanging="420" w:firstLineChars="0"/>
        <w:rPr>
          <w:rFonts w:hint="default" w:ascii="微软雅黑" w:hAnsi="微软雅黑" w:eastAsia="微软雅黑" w:cs="微软雅黑"/>
        </w:rPr>
      </w:pPr>
      <w:r>
        <w:rPr>
          <w:rFonts w:hint="default" w:ascii="微软雅黑" w:hAnsi="微软雅黑" w:eastAsia="微软雅黑" w:cs="微软雅黑"/>
        </w:rPr>
        <w:t>对齐版本信息：从需要对齐的版本运维平台导出，参考第一步</w:t>
      </w:r>
    </w:p>
    <w:p w14:paraId="27D67DAD">
      <w:pPr>
        <w:pStyle w:val="5"/>
        <w:numPr>
          <w:ilvl w:val="0"/>
          <w:numId w:val="2"/>
        </w:numPr>
        <w:bidi w:val="0"/>
        <w:ind w:left="420" w:leftChars="0" w:hanging="420" w:firstLineChars="0"/>
        <w:jc w:val="left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kern w:val="0"/>
          <w:sz w:val="21"/>
          <w:szCs w:val="18"/>
          <w:shd w:val="clear" w:fill="FFFFFF"/>
          <w:lang w:eastAsia="zh-CN" w:bidi="ar"/>
        </w:rPr>
      </w:pPr>
      <w:bookmarkStart w:id="40" w:name="_Toc523281058"/>
      <w:bookmarkStart w:id="41" w:name="_Toc1516774155"/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kern w:val="0"/>
          <w:sz w:val="21"/>
          <w:szCs w:val="18"/>
          <w:shd w:val="clear" w:fill="FFFFFF"/>
          <w:lang w:eastAsia="zh-CN" w:bidi="ar"/>
        </w:rPr>
        <w:t>非标语言包</w:t>
      </w:r>
      <w:bookmarkEnd w:id="40"/>
      <w:bookmarkEnd w:id="41"/>
    </w:p>
    <w:p w14:paraId="51E8B558">
      <w:pPr>
        <w:rPr>
          <w:rFonts w:hint="default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使系统支持更多语言</w:t>
      </w:r>
    </w:p>
    <w:p w14:paraId="028883FC">
      <w:pPr>
        <w:numPr>
          <w:ilvl w:val="0"/>
          <w:numId w:val="2"/>
        </w:numPr>
        <w:tabs>
          <w:tab w:val="clear" w:pos="420"/>
        </w:tabs>
        <w:ind w:left="420" w:leftChars="0" w:hanging="420" w:firstLineChars="0"/>
        <w:jc w:val="left"/>
        <w:rPr>
          <w:rFonts w:hint="default" w:ascii="微软雅黑" w:hAnsi="微软雅黑" w:eastAsia="微软雅黑" w:cs="微软雅黑"/>
        </w:rPr>
      </w:pPr>
      <w:r>
        <w:rPr>
          <w:rFonts w:hint="eastAsia" w:ascii="微软雅黑" w:hAnsi="微软雅黑" w:eastAsia="微软雅黑" w:cs="微软雅黑"/>
        </w:rPr>
        <w:t>私有化版本信息：将第一步中获取的版本信息上传</w:t>
      </w:r>
      <w:r>
        <w:rPr>
          <w:rFonts w:hint="default" w:ascii="微软雅黑" w:hAnsi="微软雅黑" w:eastAsia="微软雅黑" w:cs="微软雅黑"/>
        </w:rPr>
        <w:t>(versionJson _2024-xx-xx-xx.txt)</w:t>
      </w:r>
    </w:p>
    <w:p w14:paraId="37AB68A2">
      <w:pPr>
        <w:numPr>
          <w:ilvl w:val="0"/>
          <w:numId w:val="2"/>
        </w:numPr>
        <w:tabs>
          <w:tab w:val="clear" w:pos="420"/>
        </w:tabs>
        <w:ind w:left="420" w:leftChars="0" w:hanging="420" w:firstLineChars="0"/>
        <w:jc w:val="left"/>
        <w:rPr>
          <w:rFonts w:hint="default" w:ascii="微软雅黑" w:hAnsi="微软雅黑" w:eastAsia="微软雅黑" w:cs="微软雅黑"/>
        </w:rPr>
      </w:pPr>
      <w:r>
        <w:rPr>
          <w:rFonts w:hint="default" w:ascii="微软雅黑" w:hAnsi="微软雅黑" w:eastAsia="微软雅黑" w:cs="微软雅黑"/>
        </w:rPr>
        <w:t>license标识码：</w:t>
      </w:r>
      <w:r>
        <w:rPr>
          <w:rFonts w:hint="eastAsia" w:ascii="微软雅黑" w:hAnsi="微软雅黑" w:eastAsia="微软雅黑" w:cs="微软雅黑"/>
        </w:rPr>
        <w:t>请从</w:t>
      </w:r>
      <w:r>
        <w:rPr>
          <w:rFonts w:hint="default" w:ascii="微软雅黑" w:hAnsi="微软雅黑" w:eastAsia="微软雅黑" w:cs="微软雅黑"/>
        </w:rPr>
        <w:t xml:space="preserve"> </w:t>
      </w:r>
      <w:r>
        <w:rPr>
          <w:rFonts w:hint="eastAsia" w:ascii="微软雅黑" w:hAnsi="微软雅黑" w:eastAsia="微软雅黑" w:cs="微软雅黑"/>
          <w:b/>
          <w:bCs/>
        </w:rPr>
        <w:t>运维管理平台-百宝箱</w:t>
      </w:r>
      <w:r>
        <w:rPr>
          <w:rFonts w:hint="default" w:ascii="微软雅黑" w:hAnsi="微软雅黑" w:eastAsia="微软雅黑" w:cs="微软雅黑"/>
          <w:b/>
          <w:bCs/>
        </w:rPr>
        <w:t>-</w:t>
      </w:r>
      <w:r>
        <w:rPr>
          <w:rFonts w:hint="eastAsia" w:ascii="微软雅黑" w:hAnsi="微软雅黑" w:eastAsia="微软雅黑" w:cs="微软雅黑"/>
          <w:b/>
          <w:bCs/>
        </w:rPr>
        <w:t>License功能获取标识码</w:t>
      </w:r>
      <w:r>
        <w:rPr>
          <w:rFonts w:hint="default" w:ascii="微软雅黑" w:hAnsi="微软雅黑" w:eastAsia="微软雅黑" w:cs="微软雅黑"/>
          <w:b/>
          <w:bCs/>
        </w:rPr>
        <w:t xml:space="preserve"> </w:t>
      </w:r>
      <w:r>
        <w:rPr>
          <w:rFonts w:hint="default" w:ascii="微软雅黑" w:hAnsi="微软雅黑" w:eastAsia="微软雅黑" w:cs="微软雅黑"/>
        </w:rPr>
        <w:t>中复制</w:t>
      </w:r>
    </w:p>
    <w:p w14:paraId="54677E1B">
      <w:pPr>
        <w:numPr>
          <w:ilvl w:val="0"/>
          <w:numId w:val="2"/>
        </w:numPr>
        <w:tabs>
          <w:tab w:val="clear" w:pos="420"/>
        </w:tabs>
        <w:ind w:left="420" w:leftChars="0" w:hanging="420" w:firstLineChars="0"/>
        <w:jc w:val="left"/>
        <w:rPr>
          <w:rFonts w:hint="default" w:ascii="微软雅黑" w:hAnsi="微软雅黑" w:eastAsia="微软雅黑" w:cs="微软雅黑"/>
        </w:rPr>
      </w:pPr>
      <w:r>
        <w:rPr>
          <w:rFonts w:hint="default" w:ascii="微软雅黑" w:hAnsi="微软雅黑" w:eastAsia="微软雅黑" w:cs="微软雅黑"/>
        </w:rPr>
        <w:t>申请的语言包：点击”放大镜“图标，可以查看详细的语言包，当前仅支印尼语和意大利语。</w:t>
      </w:r>
      <w:r>
        <w:rPr>
          <w:rFonts w:hint="default" w:ascii="微软雅黑" w:hAnsi="微软雅黑" w:eastAsia="微软雅黑" w:cs="微软雅黑"/>
        </w:rPr>
        <w:drawing>
          <wp:inline distT="0" distB="0" distL="114300" distR="114300">
            <wp:extent cx="5266690" cy="1656715"/>
            <wp:effectExtent l="0" t="0" r="10160" b="63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656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微软雅黑" w:hAnsi="微软雅黑" w:eastAsia="微软雅黑" w:cs="微软雅黑"/>
        </w:rPr>
        <w:t>持</w:t>
      </w:r>
    </w:p>
    <w:p w14:paraId="1AFCD066">
      <w:pPr>
        <w:numPr>
          <w:ilvl w:val="0"/>
          <w:numId w:val="0"/>
        </w:numPr>
        <w:ind w:leftChars="0"/>
        <w:jc w:val="left"/>
        <w:rPr>
          <w:rFonts w:hint="default" w:ascii="微软雅黑" w:hAnsi="微软雅黑" w:eastAsia="微软雅黑" w:cs="微软雅黑"/>
        </w:rPr>
      </w:pPr>
      <w:r>
        <w:rPr>
          <w:rFonts w:hint="default" w:ascii="微软雅黑" w:hAnsi="微软雅黑" w:eastAsia="微软雅黑" w:cs="微软雅黑"/>
        </w:rPr>
        <w:drawing>
          <wp:inline distT="0" distB="0" distL="114300" distR="114300">
            <wp:extent cx="5272405" cy="2676525"/>
            <wp:effectExtent l="0" t="0" r="4445" b="952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3201CB">
      <w:pPr>
        <w:pStyle w:val="3"/>
        <w:numPr>
          <w:ilvl w:val="0"/>
          <w:numId w:val="0"/>
        </w:numPr>
        <w:bidi w:val="0"/>
        <w:rPr>
          <w:rFonts w:hint="default" w:ascii="微软雅黑" w:hAnsi="微软雅黑" w:eastAsia="微软雅黑" w:cs="微软雅黑"/>
          <w:sz w:val="28"/>
          <w:szCs w:val="21"/>
          <w:lang w:eastAsia="zh-CN"/>
        </w:rPr>
      </w:pPr>
      <w:bookmarkStart w:id="42" w:name="_Toc1179971422"/>
      <w:bookmarkStart w:id="43" w:name="_Toc966885902"/>
      <w:r>
        <w:rPr>
          <w:rFonts w:hint="default" w:ascii="微软雅黑" w:hAnsi="微软雅黑" w:eastAsia="微软雅黑" w:cs="微软雅黑"/>
          <w:sz w:val="28"/>
          <w:szCs w:val="21"/>
          <w:lang w:eastAsia="zh-CN"/>
        </w:rPr>
        <w:t>五、流程提交后说明</w:t>
      </w:r>
      <w:bookmarkEnd w:id="42"/>
      <w:bookmarkEnd w:id="43"/>
    </w:p>
    <w:p w14:paraId="00E868A9">
      <w:pPr>
        <w:keepNext w:val="0"/>
        <w:keepLines w:val="0"/>
        <w:widowControl/>
        <w:suppressLineNumbers w:val="0"/>
        <w:ind w:left="420" w:leftChars="200"/>
        <w:jc w:val="left"/>
        <w:rPr>
          <w:rFonts w:hint="eastAsia" w:ascii="微软雅黑" w:hAnsi="微软雅黑" w:eastAsia="微软雅黑" w:cs="微软雅黑"/>
          <w:b w:val="0"/>
          <w:bCs w:val="0"/>
          <w:color w:val="FF0000"/>
          <w:sz w:val="21"/>
          <w:szCs w:val="21"/>
        </w:rPr>
      </w:pPr>
      <w:r>
        <w:rPr>
          <w:rFonts w:hint="eastAsia" w:ascii="微软雅黑" w:hAnsi="微软雅黑" w:eastAsia="微软雅黑" w:cs="微软雅黑"/>
          <w:b w:val="0"/>
          <w:bCs w:val="0"/>
          <w:color w:val="FF0000"/>
          <w:sz w:val="21"/>
          <w:szCs w:val="21"/>
        </w:rPr>
        <w:t>流程提交后, 除hotfix外, 均需配置管理部审批, 如有疑问可以咨询岳嵩林</w:t>
      </w:r>
    </w:p>
    <w:p w14:paraId="5D710CE1">
      <w:pPr>
        <w:keepNext w:val="0"/>
        <w:keepLines w:val="0"/>
        <w:widowControl/>
        <w:suppressLineNumbers w:val="0"/>
        <w:ind w:left="420" w:leftChars="200"/>
        <w:jc w:val="left"/>
        <w:rPr>
          <w:rFonts w:hint="eastAsia" w:ascii="微软雅黑" w:hAnsi="微软雅黑" w:eastAsia="微软雅黑" w:cs="微软雅黑"/>
          <w:b w:val="0"/>
          <w:bCs w:val="0"/>
          <w:color w:val="FF0000"/>
          <w:sz w:val="21"/>
          <w:szCs w:val="21"/>
        </w:rPr>
      </w:pPr>
      <w:r>
        <w:rPr>
          <w:rFonts w:hint="eastAsia" w:ascii="微软雅黑" w:hAnsi="微软雅黑" w:eastAsia="微软雅黑" w:cs="微软雅黑"/>
          <w:b w:val="0"/>
          <w:bCs w:val="0"/>
          <w:color w:val="FF0000"/>
          <w:sz w:val="21"/>
          <w:szCs w:val="21"/>
        </w:rPr>
        <w:t>第一次基线包:约3小时</w:t>
      </w:r>
    </w:p>
    <w:p w14:paraId="62F7490B">
      <w:pPr>
        <w:keepNext w:val="0"/>
        <w:keepLines w:val="0"/>
        <w:widowControl/>
        <w:suppressLineNumbers w:val="0"/>
        <w:ind w:left="420" w:leftChars="200"/>
        <w:jc w:val="left"/>
        <w:rPr>
          <w:rFonts w:hint="eastAsia" w:ascii="微软雅黑" w:hAnsi="微软雅黑" w:eastAsia="微软雅黑" w:cs="微软雅黑"/>
          <w:b w:val="0"/>
          <w:bCs w:val="0"/>
          <w:color w:val="FF0000"/>
          <w:sz w:val="21"/>
          <w:szCs w:val="21"/>
        </w:rPr>
      </w:pPr>
      <w:r>
        <w:rPr>
          <w:rFonts w:hint="eastAsia" w:ascii="微软雅黑" w:hAnsi="微软雅黑" w:eastAsia="微软雅黑" w:cs="微软雅黑"/>
          <w:b w:val="0"/>
          <w:bCs w:val="0"/>
          <w:color w:val="FF0000"/>
          <w:sz w:val="21"/>
          <w:szCs w:val="21"/>
        </w:rPr>
        <w:t>基线包:约1.5小时</w:t>
      </w:r>
    </w:p>
    <w:p w14:paraId="7F57E504">
      <w:pPr>
        <w:keepNext w:val="0"/>
        <w:keepLines w:val="0"/>
        <w:widowControl/>
        <w:suppressLineNumbers w:val="0"/>
        <w:ind w:left="420" w:leftChars="200"/>
        <w:jc w:val="left"/>
        <w:rPr>
          <w:rFonts w:hint="eastAsia" w:ascii="微软雅黑" w:hAnsi="微软雅黑" w:eastAsia="微软雅黑" w:cs="微软雅黑"/>
          <w:b w:val="0"/>
          <w:bCs w:val="0"/>
          <w:color w:val="FF0000"/>
          <w:sz w:val="21"/>
          <w:szCs w:val="21"/>
        </w:rPr>
      </w:pPr>
      <w:r>
        <w:rPr>
          <w:rFonts w:hint="eastAsia" w:ascii="微软雅黑" w:hAnsi="微软雅黑" w:eastAsia="微软雅黑" w:cs="微软雅黑"/>
          <w:b w:val="0"/>
          <w:bCs w:val="0"/>
          <w:color w:val="FF0000"/>
          <w:sz w:val="21"/>
          <w:szCs w:val="21"/>
        </w:rPr>
        <w:t>hotfix包:约40分钟</w:t>
      </w:r>
    </w:p>
    <w:p w14:paraId="550792B0">
      <w:pPr>
        <w:pStyle w:val="3"/>
        <w:numPr>
          <w:ilvl w:val="0"/>
          <w:numId w:val="0"/>
        </w:numPr>
        <w:bidi w:val="0"/>
        <w:rPr>
          <w:rFonts w:hint="default" w:ascii="微软雅黑" w:hAnsi="微软雅黑" w:eastAsia="微软雅黑" w:cs="微软雅黑"/>
          <w:sz w:val="28"/>
          <w:szCs w:val="21"/>
          <w:lang w:eastAsia="zh-CN"/>
        </w:rPr>
      </w:pPr>
      <w:bookmarkStart w:id="44" w:name="_Toc436964951"/>
      <w:bookmarkStart w:id="45" w:name="_Toc2138298037"/>
      <w:r>
        <w:rPr>
          <w:rFonts w:hint="default" w:ascii="微软雅黑" w:hAnsi="微软雅黑" w:eastAsia="微软雅黑" w:cs="微软雅黑"/>
          <w:sz w:val="28"/>
          <w:szCs w:val="21"/>
          <w:lang w:eastAsia="zh-CN"/>
        </w:rPr>
        <w:t>六、其他说明</w:t>
      </w:r>
      <w:bookmarkEnd w:id="44"/>
      <w:bookmarkEnd w:id="45"/>
    </w:p>
    <w:p w14:paraId="14B16639">
      <w:pPr>
        <w:numPr>
          <w:ilvl w:val="0"/>
          <w:numId w:val="6"/>
        </w:numPr>
        <w:ind w:leftChars="0"/>
        <w:rPr>
          <w:rFonts w:hint="default" w:ascii="微软雅黑" w:hAnsi="微软雅黑" w:eastAsia="微软雅黑" w:cs="微软雅黑"/>
        </w:rPr>
      </w:pPr>
      <w:r>
        <w:rPr>
          <w:rFonts w:hint="default" w:ascii="微软雅黑" w:hAnsi="微软雅黑" w:eastAsia="微软雅黑" w:cs="微软雅黑"/>
        </w:rPr>
        <w:t>基线版本升级包中可能带有强制补充安装的服务</w:t>
      </w:r>
    </w:p>
    <w:p w14:paraId="2F2B3D78">
      <w:pPr>
        <w:numPr>
          <w:ilvl w:val="0"/>
          <w:numId w:val="6"/>
        </w:numPr>
        <w:ind w:leftChars="0"/>
        <w:rPr>
          <w:rFonts w:hint="default" w:ascii="微软雅黑" w:hAnsi="微软雅黑" w:eastAsia="微软雅黑" w:cs="微软雅黑"/>
        </w:rPr>
      </w:pPr>
      <w:r>
        <w:rPr>
          <w:rFonts w:hint="default" w:ascii="微软雅黑" w:hAnsi="微软雅黑" w:eastAsia="微软雅黑" w:cs="微软雅黑"/>
        </w:rPr>
        <w:t>若有额外服务需要补充安装, 请联系吴谦</w:t>
      </w:r>
    </w:p>
    <w:p w14:paraId="5D74FA5E">
      <w:pPr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</w:rPr>
      </w:pPr>
      <w:r>
        <w:rPr>
          <w:rFonts w:hint="default" w:ascii="微软雅黑" w:hAnsi="微软雅黑" w:eastAsia="微软雅黑" w:cs="微软雅黑"/>
        </w:rPr>
        <w:t>手动补充安装入口：运维平台 -&gt; 资源中心 -&gt; 补充安装</w:t>
      </w:r>
    </w:p>
    <w:p w14:paraId="5AFA00AE">
      <w:pPr>
        <w:rPr>
          <w:rFonts w:hint="default" w:ascii="微软雅黑" w:hAnsi="微软雅黑" w:eastAsia="微软雅黑" w:cs="微软雅黑"/>
          <w:i/>
          <w:iCs/>
          <w:caps w:val="0"/>
          <w:color w:val="FF0000"/>
          <w:spacing w:val="0"/>
          <w:sz w:val="30"/>
          <w:szCs w:val="30"/>
          <w:shd w:val="clear" w:fill="FFFFFF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000000"/>
          <w:spacing w:val="0"/>
          <w:sz w:val="21"/>
          <w:szCs w:val="21"/>
          <w:shd w:val="clear" w:fill="FFFFFF"/>
        </w:rPr>
        <w:t>3.升级过程中出现问题，可参照</w:t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FF0000"/>
          <w:spacing w:val="0"/>
          <w:sz w:val="21"/>
          <w:szCs w:val="21"/>
          <w:shd w:val="clear" w:fill="FFFFFF"/>
        </w:rPr>
        <w:t>：</w:t>
      </w:r>
      <w:r>
        <w:rPr>
          <w:rFonts w:hint="default" w:ascii="微软雅黑" w:hAnsi="微软雅黑" w:eastAsia="微软雅黑" w:cs="微软雅黑"/>
          <w:i/>
          <w:iCs/>
          <w:caps w:val="0"/>
          <w:color w:val="FF0000"/>
          <w:spacing w:val="0"/>
          <w:sz w:val="30"/>
          <w:szCs w:val="30"/>
          <w:shd w:val="clear" w:fill="FFFFFF"/>
        </w:rPr>
        <w:fldChar w:fldCharType="begin"/>
      </w:r>
      <w:r>
        <w:rPr>
          <w:rFonts w:hint="default" w:ascii="微软雅黑" w:hAnsi="微软雅黑" w:eastAsia="微软雅黑" w:cs="微软雅黑"/>
          <w:i/>
          <w:iCs/>
          <w:caps w:val="0"/>
          <w:color w:val="FF0000"/>
          <w:spacing w:val="0"/>
          <w:sz w:val="30"/>
          <w:szCs w:val="30"/>
          <w:shd w:val="clear" w:fill="FFFFFF"/>
        </w:rPr>
        <w:instrText xml:space="preserve"> HYPERLINK "https://www.e-cology.com.cn/sp/doc/docDetail/8138966413948710054?type=IM_View&amp;_isEm=1&amp;_emUid=4271136467880275844&amp;_emCid=874152414695915520" </w:instrText>
      </w:r>
      <w:r>
        <w:rPr>
          <w:rFonts w:hint="default" w:ascii="微软雅黑" w:hAnsi="微软雅黑" w:eastAsia="微软雅黑" w:cs="微软雅黑"/>
          <w:i/>
          <w:iCs/>
          <w:caps w:val="0"/>
          <w:color w:val="FF0000"/>
          <w:spacing w:val="0"/>
          <w:sz w:val="30"/>
          <w:szCs w:val="30"/>
          <w:shd w:val="clear" w:fill="FFFFFF"/>
        </w:rPr>
        <w:fldChar w:fldCharType="separate"/>
      </w:r>
      <w:r>
        <w:rPr>
          <w:rStyle w:val="18"/>
          <w:rFonts w:hint="default" w:ascii="微软雅黑" w:hAnsi="微软雅黑" w:eastAsia="微软雅黑" w:cs="微软雅黑"/>
          <w:i/>
          <w:iCs/>
          <w:caps w:val="0"/>
          <w:color w:val="FF0000"/>
          <w:spacing w:val="0"/>
          <w:sz w:val="30"/>
          <w:szCs w:val="30"/>
          <w:shd w:val="clear" w:fill="FFFFFF"/>
        </w:rPr>
        <w:t>升级过程中运维平台常见问题汇总</w:t>
      </w:r>
      <w:r>
        <w:rPr>
          <w:rFonts w:hint="default" w:ascii="微软雅黑" w:hAnsi="微软雅黑" w:eastAsia="微软雅黑" w:cs="微软雅黑"/>
          <w:i/>
          <w:iCs/>
          <w:caps w:val="0"/>
          <w:color w:val="FF0000"/>
          <w:spacing w:val="0"/>
          <w:sz w:val="30"/>
          <w:szCs w:val="30"/>
          <w:shd w:val="clear" w:fill="FFFFFF"/>
        </w:rPr>
        <w:fldChar w:fldCharType="end"/>
      </w:r>
    </w:p>
    <w:p w14:paraId="7011454C">
      <w:pPr>
        <w:pStyle w:val="2"/>
        <w:bidi w:val="0"/>
        <w:spacing w:line="300" w:lineRule="auto"/>
        <w:jc w:val="center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kern w:val="44"/>
          <w:sz w:val="36"/>
          <w:szCs w:val="20"/>
          <w:shd w:val="clear" w:fill="FFFFFF"/>
        </w:rPr>
      </w:pPr>
      <w:bookmarkStart w:id="46" w:name="_Toc1999198248"/>
      <w:bookmarkStart w:id="47" w:name="_Toc1184885178"/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kern w:val="44"/>
          <w:sz w:val="36"/>
          <w:szCs w:val="20"/>
          <w:shd w:val="clear" w:fill="FFFFFF"/>
        </w:rPr>
        <w:t>第三部分：非容器化升级操作步骤</w:t>
      </w:r>
      <w:bookmarkEnd w:id="46"/>
      <w:bookmarkEnd w:id="47"/>
    </w:p>
    <w:p w14:paraId="2F00D893">
      <w:pPr>
        <w:pStyle w:val="4"/>
        <w:numPr>
          <w:ilvl w:val="0"/>
          <w:numId w:val="0"/>
        </w:numPr>
        <w:bidi w:val="0"/>
        <w:spacing w:before="120" w:beforeLines="0" w:after="20" w:afterLines="0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</w:pPr>
      <w:bookmarkStart w:id="48" w:name="_Toc19190095"/>
      <w:bookmarkStart w:id="49" w:name="_Toc2056520254"/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1.找到运维平台的升级入口</w:t>
      </w:r>
      <w:bookmarkEnd w:id="48"/>
      <w:bookmarkEnd w:id="49"/>
    </w:p>
    <w:p w14:paraId="3BBBE10E">
      <w:pP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</w:pPr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1"/>
          <w:szCs w:val="21"/>
          <w:shd w:val="clear" w:fill="FFFFFF"/>
          <w:lang w:eastAsia="zh-CN" w:bidi="ar"/>
        </w:rPr>
        <w:t>运维平台 -&gt; 升级中心 -&gt; 服务升级 -&gt; E10服务升级</w:t>
      </w:r>
    </w:p>
    <w:p w14:paraId="1942A9AF">
      <w:pPr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5751830" cy="2964815"/>
            <wp:effectExtent l="0" t="0" r="1270" b="6985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5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2F953">
      <w:pPr>
        <w:pStyle w:val="4"/>
        <w:numPr>
          <w:ilvl w:val="0"/>
          <w:numId w:val="0"/>
        </w:numPr>
        <w:bidi w:val="0"/>
        <w:spacing w:before="120" w:beforeLines="0" w:after="20" w:afterLines="0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</w:pPr>
      <w:bookmarkStart w:id="50" w:name="_Toc1048398290"/>
      <w:bookmarkStart w:id="51" w:name="_Toc558286001"/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2.上传补丁包</w:t>
      </w:r>
      <w:bookmarkEnd w:id="50"/>
      <w:bookmarkEnd w:id="51"/>
    </w:p>
    <w:p w14:paraId="2681AF2A">
      <w:pPr>
        <w:spacing w:line="300" w:lineRule="auto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default" w:ascii="Arial" w:hAnsi="Arial" w:cs="Arial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drawing>
          <wp:inline distT="0" distB="0" distL="114300" distR="114300">
            <wp:extent cx="5676265" cy="2846070"/>
            <wp:effectExtent l="0" t="0" r="635" b="1143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76265" cy="2846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Arial" w:hAnsi="Arial" w:cs="Arial"/>
          <w:b/>
          <w:bCs/>
          <w:i w:val="0"/>
          <w:iCs w:val="0"/>
          <w:caps w:val="0"/>
          <w:color w:val="FF0000"/>
          <w:spacing w:val="0"/>
          <w:sz w:val="21"/>
          <w:szCs w:val="21"/>
          <w:shd w:val="clear" w:fill="FFFFFF"/>
        </w:rPr>
        <w:t>（</w:t>
      </w: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FF0000"/>
          <w:spacing w:val="0"/>
          <w:sz w:val="21"/>
          <w:szCs w:val="21"/>
          <w:shd w:val="clear" w:fill="FFFFFF"/>
        </w:rPr>
        <w:t>此处导出版本和之前步骤中的导出版本无区别）</w:t>
      </w:r>
    </w:p>
    <w:p w14:paraId="14BD83A0">
      <w:pPr>
        <w:pStyle w:val="5"/>
        <w:numPr>
          <w:ilvl w:val="0"/>
          <w:numId w:val="7"/>
        </w:numPr>
        <w:tabs>
          <w:tab w:val="clear" w:pos="420"/>
        </w:tabs>
        <w:bidi w:val="0"/>
        <w:spacing w:line="300" w:lineRule="auto"/>
        <w:ind w:left="420" w:leftChars="0" w:hanging="420" w:firstLineChars="0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bookmarkStart w:id="52" w:name="_Toc1511679560"/>
      <w:bookmarkStart w:id="53" w:name="_Toc276969141"/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上传补丁包升级</w:t>
      </w:r>
      <w:bookmarkEnd w:id="52"/>
      <w:bookmarkEnd w:id="53"/>
    </w:p>
    <w:p w14:paraId="573ABDA9">
      <w:pPr>
        <w:numPr>
          <w:ilvl w:val="0"/>
          <w:numId w:val="0"/>
        </w:numPr>
        <w:spacing w:line="300" w:lineRule="auto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把第二步通过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E10功能及版本升级流程</w:t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申请的补丁包上传</w:t>
      </w:r>
    </w:p>
    <w:p w14:paraId="56E87FAB">
      <w:pPr>
        <w:pStyle w:val="5"/>
        <w:numPr>
          <w:ilvl w:val="0"/>
          <w:numId w:val="7"/>
        </w:numPr>
        <w:tabs>
          <w:tab w:val="clear" w:pos="420"/>
        </w:tabs>
        <w:bidi w:val="0"/>
        <w:spacing w:line="300" w:lineRule="auto"/>
        <w:ind w:left="420" w:leftChars="0" w:hanging="420" w:firstLineChars="0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bookmarkStart w:id="54" w:name="_Toc1826128219"/>
      <w:bookmarkStart w:id="55" w:name="_Toc275582388"/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历史补丁包升级</w:t>
      </w:r>
      <w:bookmarkEnd w:id="54"/>
      <w:bookmarkEnd w:id="55"/>
    </w:p>
    <w:p w14:paraId="5381FC00">
      <w:pPr>
        <w:keepNext w:val="0"/>
        <w:keepLines w:val="0"/>
        <w:widowControl w:val="0"/>
        <w:suppressLineNumbers w:val="0"/>
        <w:spacing w:before="0" w:beforeAutospacing="0" w:after="0" w:afterAutospacing="0" w:line="300" w:lineRule="auto"/>
        <w:ind w:left="0" w:right="0"/>
        <w:jc w:val="both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default" w:ascii="微软雅黑" w:hAnsi="微软雅黑" w:eastAsia="微软雅黑" w:cs="微软雅黑"/>
          <w:color w:val="333333"/>
          <w:kern w:val="0"/>
          <w:sz w:val="21"/>
          <w:szCs w:val="21"/>
          <w:shd w:val="clear" w:fill="FFFFFF"/>
          <w:lang w:val="en-US" w:eastAsia="zh-CN" w:bidi="ar"/>
        </w:rPr>
        <w:t>补丁包校验完成的升级包会存放在历史补丁包升级菜单中，如在升级中途取消，可直接选择历史补丁包进行升级，避免二次上传等待</w:t>
      </w:r>
    </w:p>
    <w:p w14:paraId="1583E704">
      <w:pPr>
        <w:pStyle w:val="5"/>
        <w:numPr>
          <w:ilvl w:val="0"/>
          <w:numId w:val="7"/>
        </w:numPr>
        <w:tabs>
          <w:tab w:val="clear" w:pos="420"/>
        </w:tabs>
        <w:bidi w:val="0"/>
        <w:spacing w:line="300" w:lineRule="auto"/>
        <w:ind w:left="420" w:leftChars="0" w:hanging="420" w:firstLineChars="0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bookmarkStart w:id="56" w:name="_Toc81775596"/>
      <w:bookmarkStart w:id="57" w:name="_Toc2039270806"/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本地补丁包升级</w:t>
      </w:r>
      <w:bookmarkEnd w:id="56"/>
      <w:bookmarkEnd w:id="57"/>
    </w:p>
    <w:p w14:paraId="4F9E03D1">
      <w:pPr>
        <w:spacing w:line="300" w:lineRule="auto"/>
        <w:rPr>
          <w:rFonts w:hint="default" w:ascii="微软雅黑" w:hAnsi="微软雅黑" w:eastAsia="微软雅黑" w:cs="微软雅黑"/>
          <w:color w:val="333333"/>
          <w:kern w:val="0"/>
          <w:sz w:val="21"/>
          <w:szCs w:val="21"/>
          <w:shd w:val="clear" w:fill="FFFFFF"/>
          <w:lang w:eastAsia="zh-CN" w:bidi="ar"/>
        </w:rPr>
      </w:pPr>
      <w:r>
        <w:rPr>
          <w:rFonts w:hint="default" w:ascii="微软雅黑" w:hAnsi="微软雅黑" w:eastAsia="微软雅黑" w:cs="微软雅黑"/>
          <w:color w:val="333333"/>
          <w:kern w:val="0"/>
          <w:sz w:val="21"/>
          <w:szCs w:val="21"/>
          <w:shd w:val="clear" w:fill="FFFFFF"/>
          <w:lang w:val="en-US" w:eastAsia="zh-CN" w:bidi="ar"/>
        </w:rPr>
        <w:t>针对不允许上传大文件的客户环境，可将补丁包放置指定目录</w:t>
      </w:r>
      <w:r>
        <w:rPr>
          <w:rFonts w:hint="default" w:ascii="微软雅黑" w:hAnsi="微软雅黑" w:eastAsia="微软雅黑" w:cs="微软雅黑"/>
          <w:color w:val="333333"/>
          <w:kern w:val="0"/>
          <w:sz w:val="21"/>
          <w:szCs w:val="21"/>
          <w:highlight w:val="yellow"/>
          <w:shd w:val="clear" w:fill="FFFFFF"/>
          <w:lang w:val="en-US" w:eastAsia="zh-CN" w:bidi="ar"/>
        </w:rPr>
        <w:t>（</w:t>
      </w:r>
      <w:r>
        <w:rPr>
          <w:rFonts w:hint="default" w:ascii="Arial" w:hAnsi="Arial" w:eastAsia="宋体" w:cs="Arial"/>
          <w:color w:val="333333"/>
          <w:spacing w:val="8"/>
          <w:kern w:val="0"/>
          <w:sz w:val="21"/>
          <w:szCs w:val="21"/>
          <w:highlight w:val="yellow"/>
          <w:shd w:val="clear" w:fill="F2F2F2"/>
          <w:lang w:val="en-US" w:eastAsia="zh-CN" w:bidi="ar"/>
        </w:rPr>
        <w:t>e-monitor/versionupgrade/localpackage</w:t>
      </w:r>
      <w:r>
        <w:rPr>
          <w:rFonts w:hint="default" w:ascii="微软雅黑" w:hAnsi="微软雅黑" w:eastAsia="微软雅黑" w:cs="微软雅黑"/>
          <w:color w:val="333333"/>
          <w:kern w:val="0"/>
          <w:sz w:val="21"/>
          <w:szCs w:val="21"/>
          <w:highlight w:val="yellow"/>
          <w:shd w:val="clear" w:fill="FFFFFF"/>
          <w:lang w:val="en-US" w:eastAsia="zh-CN" w:bidi="ar"/>
        </w:rPr>
        <w:t>，</w:t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highlight w:val="yellow"/>
          <w:shd w:val="clear" w:fill="FFFFFF"/>
        </w:rPr>
        <w:t>若没有此目录，可以手动创建</w:t>
      </w:r>
      <w:r>
        <w:rPr>
          <w:rFonts w:hint="default" w:ascii="Arial" w:hAnsi="Arial" w:eastAsia="宋体" w:cs="Arial"/>
          <w:color w:val="333333"/>
          <w:spacing w:val="8"/>
          <w:kern w:val="0"/>
          <w:sz w:val="21"/>
          <w:szCs w:val="21"/>
          <w:highlight w:val="yellow"/>
          <w:shd w:val="clear" w:fill="F2F2F2"/>
          <w:lang w:val="en-US" w:eastAsia="zh-CN" w:bidi="ar"/>
        </w:rPr>
        <w:t>）</w:t>
      </w:r>
      <w:r>
        <w:rPr>
          <w:rFonts w:hint="default" w:ascii="微软雅黑" w:hAnsi="微软雅黑" w:eastAsia="微软雅黑" w:cs="微软雅黑"/>
          <w:color w:val="333333"/>
          <w:kern w:val="0"/>
          <w:sz w:val="21"/>
          <w:szCs w:val="21"/>
          <w:shd w:val="clear" w:fill="FFFFFF"/>
          <w:lang w:val="en-US" w:eastAsia="zh-CN" w:bidi="ar"/>
        </w:rPr>
        <w:t>下</w:t>
      </w:r>
      <w:r>
        <w:rPr>
          <w:rFonts w:hint="default" w:ascii="微软雅黑" w:hAnsi="微软雅黑" w:eastAsia="微软雅黑" w:cs="微软雅黑"/>
          <w:color w:val="333333"/>
          <w:kern w:val="0"/>
          <w:sz w:val="21"/>
          <w:szCs w:val="21"/>
          <w:shd w:val="clear" w:fill="FFFFFF"/>
          <w:lang w:eastAsia="zh-CN" w:bidi="ar"/>
        </w:rPr>
        <w:t>，</w:t>
      </w:r>
      <w:r>
        <w:rPr>
          <w:rFonts w:hint="default" w:ascii="微软雅黑" w:hAnsi="微软雅黑" w:eastAsia="微软雅黑" w:cs="微软雅黑"/>
          <w:color w:val="333333"/>
          <w:kern w:val="0"/>
          <w:sz w:val="21"/>
          <w:szCs w:val="21"/>
          <w:shd w:val="clear" w:fill="FFFFFF"/>
          <w:lang w:val="en-US" w:eastAsia="zh-CN" w:bidi="ar"/>
        </w:rPr>
        <w:t>在“本地补丁包升级”菜单来选择补丁包。同时会将补丁包放到“历史补丁包升级”菜单中。</w:t>
      </w:r>
    </w:p>
    <w:p w14:paraId="2B86F67E">
      <w:pPr>
        <w:numPr>
          <w:ilvl w:val="0"/>
          <w:numId w:val="0"/>
        </w:numPr>
        <w:spacing w:line="300" w:lineRule="auto"/>
        <w:ind w:leftChars="0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drawing>
          <wp:inline distT="0" distB="0" distL="114300" distR="114300">
            <wp:extent cx="5269865" cy="2927985"/>
            <wp:effectExtent l="0" t="0" r="6985" b="571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27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557FB6">
      <w:pPr>
        <w:numPr>
          <w:ilvl w:val="0"/>
          <w:numId w:val="0"/>
        </w:numPr>
        <w:spacing w:line="300" w:lineRule="auto"/>
        <w:ind w:leftChars="0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drawing>
          <wp:inline distT="0" distB="0" distL="114300" distR="114300">
            <wp:extent cx="5271135" cy="1965325"/>
            <wp:effectExtent l="0" t="0" r="5715" b="1587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965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BBB2BB">
      <w:pPr>
        <w:spacing w:line="300" w:lineRule="auto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</w:pPr>
    </w:p>
    <w:p w14:paraId="3FFD7266">
      <w:pPr>
        <w:pStyle w:val="4"/>
        <w:numPr>
          <w:ilvl w:val="0"/>
          <w:numId w:val="0"/>
        </w:numPr>
        <w:bidi w:val="0"/>
        <w:spacing w:before="120" w:beforeLines="0" w:after="20" w:afterLines="0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</w:pPr>
      <w:bookmarkStart w:id="58" w:name="_Toc2020472609"/>
      <w:bookmarkStart w:id="59" w:name="_Toc931679196"/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3.输入补丁包校验码</w:t>
      </w:r>
      <w:bookmarkEnd w:id="58"/>
      <w:bookmarkEnd w:id="59"/>
    </w:p>
    <w:p w14:paraId="1DCE3DFD">
      <w:pPr>
        <w:spacing w:line="300" w:lineRule="auto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补丁包校验码：申请补丁包后，除了包，还会出一个校验码文件</w:t>
      </w:r>
    </w:p>
    <w:p w14:paraId="37285155">
      <w:pPr>
        <w:spacing w:line="300" w:lineRule="auto"/>
        <w:rPr>
          <w:rFonts w:hint="default" w:ascii="Arial" w:hAnsi="Arial" w:cs="Arial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drawing>
          <wp:inline distT="0" distB="0" distL="114300" distR="114300">
            <wp:extent cx="5269865" cy="2950845"/>
            <wp:effectExtent l="0" t="0" r="6985" b="190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50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62648B">
      <w:pPr>
        <w:pStyle w:val="4"/>
        <w:bidi w:val="0"/>
        <w:spacing w:line="300" w:lineRule="auto"/>
        <w:jc w:val="left"/>
        <w:rPr>
          <w:rFonts w:hint="default" w:ascii="Arial" w:hAnsi="Arial" w:cs="Arial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bookmarkStart w:id="60" w:name="_Toc508047318"/>
      <w:bookmarkStart w:id="61" w:name="_Toc308403121"/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4.选择需要升级的服务</w:t>
      </w:r>
      <w:r>
        <w:rPr>
          <w:rStyle w:val="22"/>
          <w:rFonts w:hint="default"/>
        </w:rPr>
        <w:drawing>
          <wp:inline distT="0" distB="0" distL="114300" distR="114300">
            <wp:extent cx="5264150" cy="2625725"/>
            <wp:effectExtent l="0" t="0" r="1270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2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60"/>
      <w:bookmarkEnd w:id="61"/>
    </w:p>
    <w:p w14:paraId="4F2D6F34">
      <w:pPr>
        <w:pStyle w:val="5"/>
        <w:numPr>
          <w:ilvl w:val="0"/>
          <w:numId w:val="7"/>
        </w:numPr>
        <w:tabs>
          <w:tab w:val="clear" w:pos="420"/>
        </w:tabs>
        <w:bidi w:val="0"/>
        <w:spacing w:line="300" w:lineRule="auto"/>
        <w:ind w:left="420" w:leftChars="0" w:hanging="420" w:firstLineChars="0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highlight w:val="yellow"/>
          <w:shd w:val="clear" w:fill="FFFFFF"/>
          <w:lang w:val="en-US" w:eastAsia="zh-CN"/>
        </w:rPr>
      </w:pPr>
      <w:bookmarkStart w:id="62" w:name="_Toc1052066397"/>
      <w:bookmarkStart w:id="63" w:name="_Toc258830652"/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highlight w:val="yellow"/>
          <w:shd w:val="clear" w:fill="FFFFFF"/>
          <w:lang w:val="en-US" w:eastAsia="zh-CN"/>
        </w:rPr>
        <w:t>批量升级</w:t>
      </w:r>
      <w:bookmarkEnd w:id="62"/>
      <w:bookmarkEnd w:id="63"/>
    </w:p>
    <w:p w14:paraId="215CC9FA">
      <w:pPr>
        <w:keepNext w:val="0"/>
        <w:keepLines w:val="0"/>
        <w:widowControl w:val="0"/>
        <w:suppressLineNumbers w:val="0"/>
        <w:spacing w:before="0" w:beforeAutospacing="0" w:after="0" w:afterAutospacing="0"/>
        <w:ind w:left="0" w:right="0"/>
        <w:jc w:val="both"/>
        <w:rPr>
          <w:rFonts w:hint="eastAsia" w:ascii="微软雅黑" w:hAnsi="微软雅黑" w:eastAsia="微软雅黑" w:cs="微软雅黑"/>
          <w:color w:val="333333"/>
          <w:sz w:val="21"/>
          <w:szCs w:val="21"/>
          <w:shd w:val="clear" w:fill="FFFFFF"/>
        </w:rPr>
      </w:pPr>
      <w:r>
        <w:rPr>
          <w:rFonts w:hint="eastAsia" w:ascii="微软雅黑" w:hAnsi="微软雅黑" w:eastAsia="微软雅黑" w:cs="微软雅黑"/>
          <w:color w:val="333333"/>
          <w:kern w:val="0"/>
          <w:sz w:val="21"/>
          <w:szCs w:val="21"/>
          <w:shd w:val="clear" w:fill="FFFFFF"/>
          <w:lang w:val="en-US" w:eastAsia="zh-CN" w:bidi="ar"/>
        </w:rPr>
        <w:t>一次性升级所有待升级服务，推荐使用该升级方式。会停掉所有待升级的服务，进行升级，一次性升级完成</w:t>
      </w:r>
    </w:p>
    <w:p w14:paraId="789FC206">
      <w:pPr>
        <w:pStyle w:val="5"/>
        <w:numPr>
          <w:ilvl w:val="0"/>
          <w:numId w:val="7"/>
        </w:numPr>
        <w:tabs>
          <w:tab w:val="clear" w:pos="420"/>
        </w:tabs>
        <w:bidi w:val="0"/>
        <w:spacing w:line="300" w:lineRule="auto"/>
        <w:ind w:left="420" w:leftChars="0" w:hanging="420" w:firstLineChars="0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highlight w:val="yellow"/>
          <w:shd w:val="clear" w:fill="FFFFFF"/>
          <w:lang w:val="en-US" w:eastAsia="zh-CN"/>
        </w:rPr>
      </w:pPr>
      <w:bookmarkStart w:id="64" w:name="_Toc1715822713"/>
      <w:bookmarkStart w:id="65" w:name="_Toc1014287225"/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highlight w:val="yellow"/>
          <w:shd w:val="clear" w:fill="FFFFFF"/>
          <w:lang w:val="en-US" w:eastAsia="zh-CN"/>
        </w:rPr>
        <w:t>半量升级</w:t>
      </w:r>
      <w:bookmarkEnd w:id="64"/>
      <w:bookmarkEnd w:id="65"/>
    </w:p>
    <w:p w14:paraId="38B383C3">
      <w:pPr>
        <w:keepNext w:val="0"/>
        <w:keepLines w:val="0"/>
        <w:widowControl w:val="0"/>
        <w:suppressLineNumbers w:val="0"/>
        <w:spacing w:before="0" w:beforeAutospacing="0" w:after="0" w:afterAutospacing="0" w:line="300" w:lineRule="auto"/>
        <w:ind w:left="0" w:right="0"/>
        <w:jc w:val="both"/>
        <w:rPr>
          <w:rFonts w:hint="eastAsia" w:ascii="微软雅黑" w:hAnsi="微软雅黑" w:eastAsia="微软雅黑" w:cs="微软雅黑"/>
          <w:color w:val="333333"/>
          <w:kern w:val="0"/>
          <w:sz w:val="21"/>
          <w:szCs w:val="21"/>
          <w:shd w:val="clear" w:fill="FFFFFF"/>
          <w:lang w:val="en-US" w:eastAsia="zh-CN" w:bidi="ar"/>
        </w:rPr>
      </w:pPr>
      <w:r>
        <w:rPr>
          <w:rFonts w:hint="eastAsia" w:ascii="微软雅黑" w:hAnsi="微软雅黑" w:eastAsia="微软雅黑" w:cs="微软雅黑"/>
          <w:color w:val="333333"/>
          <w:kern w:val="0"/>
          <w:sz w:val="21"/>
          <w:szCs w:val="21"/>
          <w:shd w:val="clear" w:fill="FFFFFF"/>
          <w:lang w:val="en-US" w:eastAsia="zh-CN" w:bidi="ar"/>
        </w:rPr>
        <w:t>针对集群部署的用户，选择半量升级，在升级过程中可以不影响服务使用。系统会自动分两批次升级，第一批次升级完成后，还会回到此页面，进行第二批次升级，不需要进行二次手动操作。半量升级存在数据不对风险，hotfix版本影响很小，可以选择半量升级，基线版本风险较大，尽量选择全量升级</w:t>
      </w:r>
    </w:p>
    <w:p w14:paraId="120F59AF">
      <w:pPr>
        <w:keepNext w:val="0"/>
        <w:keepLines w:val="0"/>
        <w:widowControl w:val="0"/>
        <w:suppressLineNumbers w:val="0"/>
        <w:spacing w:before="0" w:beforeAutospacing="0" w:after="0" w:afterAutospacing="0" w:line="300" w:lineRule="auto"/>
        <w:ind w:left="0" w:right="0"/>
        <w:jc w:val="both"/>
        <w:rPr>
          <w:rFonts w:hint="eastAsia" w:ascii="微软雅黑" w:hAnsi="微软雅黑" w:eastAsia="微软雅黑" w:cs="微软雅黑"/>
          <w:color w:val="333333"/>
          <w:kern w:val="0"/>
          <w:sz w:val="21"/>
          <w:szCs w:val="21"/>
          <w:shd w:val="clear" w:fill="FFFFFF"/>
          <w:lang w:val="en-US" w:eastAsia="zh-CN" w:bidi="ar"/>
        </w:rPr>
      </w:pPr>
    </w:p>
    <w:p w14:paraId="32A578E5">
      <w:pPr>
        <w:keepNext w:val="0"/>
        <w:keepLines w:val="0"/>
        <w:widowControl w:val="0"/>
        <w:suppressLineNumbers w:val="0"/>
        <w:spacing w:before="0" w:beforeAutospacing="0" w:after="0" w:afterAutospacing="0" w:line="300" w:lineRule="auto"/>
        <w:ind w:left="0" w:right="0"/>
        <w:jc w:val="both"/>
        <w:rPr>
          <w:rFonts w:hint="eastAsia" w:ascii="微软雅黑" w:hAnsi="微软雅黑" w:eastAsia="微软雅黑" w:cs="微软雅黑"/>
          <w:color w:val="333333"/>
          <w:kern w:val="0"/>
          <w:sz w:val="21"/>
          <w:szCs w:val="21"/>
          <w:shd w:val="clear" w:fill="FFFFFF"/>
          <w:lang w:val="en-US" w:eastAsia="zh-CN" w:bidi="ar"/>
        </w:rPr>
      </w:pPr>
    </w:p>
    <w:p w14:paraId="27A92524">
      <w:pPr>
        <w:pStyle w:val="4"/>
        <w:numPr>
          <w:ilvl w:val="0"/>
          <w:numId w:val="0"/>
        </w:numPr>
        <w:bidi w:val="0"/>
        <w:spacing w:before="120" w:beforeLines="0" w:after="20" w:afterLines="0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</w:pPr>
      <w:bookmarkStart w:id="66" w:name="_Toc530779863"/>
      <w:bookmarkStart w:id="67" w:name="_Toc668664423"/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5.按提示备份数据库</w:t>
      </w:r>
      <w:bookmarkEnd w:id="66"/>
      <w:bookmarkEnd w:id="67"/>
    </w:p>
    <w:p w14:paraId="25A22A8D">
      <w:pPr>
        <w:spacing w:line="300" w:lineRule="auto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涉及到的数据库都要备份</w:t>
      </w:r>
    </w:p>
    <w:p w14:paraId="663FF5E8">
      <w:pPr>
        <w:spacing w:line="300" w:lineRule="auto"/>
        <w:jc w:val="left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t>一般首次升级全量备份，后续再升级增量备份即可</w:t>
      </w:r>
      <w:r>
        <w:rPr>
          <w:rFonts w:hint="default" w:ascii="Arial" w:hAnsi="Arial" w:cs="Arial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  <w:drawing>
          <wp:inline distT="0" distB="0" distL="114300" distR="114300">
            <wp:extent cx="5263515" cy="2856865"/>
            <wp:effectExtent l="0" t="0" r="13335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856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77596">
      <w:pPr>
        <w:numPr>
          <w:ilvl w:val="0"/>
          <w:numId w:val="0"/>
        </w:numPr>
        <w:rPr>
          <w:rFonts w:hint="default" w:ascii="Arial" w:hAnsi="Arial" w:cs="Arial"/>
          <w:i w:val="0"/>
          <w:iCs w:val="0"/>
          <w:caps w:val="0"/>
          <w:color w:val="333333"/>
          <w:spacing w:val="0"/>
          <w:sz w:val="21"/>
          <w:szCs w:val="21"/>
          <w:shd w:val="clear" w:fill="FFFFFF"/>
        </w:rPr>
      </w:pPr>
    </w:p>
    <w:p w14:paraId="1ADBECE0">
      <w:pPr>
        <w:spacing w:line="300" w:lineRule="auto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</w:pP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常用数据库备份操作手册：</w:t>
      </w:r>
    </w:p>
    <w:p w14:paraId="5896CC6B">
      <w:pPr>
        <w:spacing w:line="300" w:lineRule="auto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</w:pP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t>（若无权限，请联系系统架构部陶子楠；若对步骤有疑问，请联系系统架构部开林俊）</w:t>
      </w:r>
    </w:p>
    <w:p w14:paraId="1BB12EED">
      <w:pPr>
        <w:numPr>
          <w:ilvl w:val="0"/>
          <w:numId w:val="7"/>
        </w:numPr>
        <w:spacing w:line="300" w:lineRule="auto"/>
        <w:ind w:left="420" w:leftChars="0" w:hanging="420" w:firstLineChars="0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</w:pP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fldChar w:fldCharType="begin"/>
      </w: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instrText xml:space="preserve"> HYPERLINK "https://www.e-cology.com.cn/sp/doc/docDetail/100500240003405279?_key=83t5iy" </w:instrText>
      </w: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fldChar w:fldCharType="separate"/>
      </w:r>
      <w:r>
        <w:rPr>
          <w:rStyle w:val="17"/>
          <w:rFonts w:hint="default" w:ascii="微软雅黑" w:hAnsi="微软雅黑" w:eastAsia="微软雅黑" w:cs="微软雅黑"/>
          <w:b/>
          <w:bCs/>
          <w:i w:val="0"/>
          <w:iCs w:val="0"/>
          <w:caps w:val="0"/>
          <w:spacing w:val="0"/>
          <w:sz w:val="24"/>
          <w:szCs w:val="24"/>
          <w:shd w:val="clear" w:fill="FFFFFF"/>
        </w:rPr>
        <w:t>Linux环境MySQL逻辑备份操作指南</w:t>
      </w: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fldChar w:fldCharType="end"/>
      </w:r>
    </w:p>
    <w:p w14:paraId="3C414239">
      <w:pPr>
        <w:numPr>
          <w:ilvl w:val="0"/>
          <w:numId w:val="7"/>
        </w:numPr>
        <w:spacing w:line="300" w:lineRule="auto"/>
        <w:ind w:left="420" w:leftChars="0" w:hanging="420" w:firstLineChars="0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</w:pP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fldChar w:fldCharType="begin"/>
      </w: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instrText xml:space="preserve"> HYPERLINK "https://www.e-cology.com.cn/sp/doc/docDetail/1999199663628387251?type=IM_View&amp;_isEm=1&amp;_emUid=4535076466933542023&amp;_emCid=874152414695915520" </w:instrText>
      </w: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fldChar w:fldCharType="separate"/>
      </w:r>
      <w:r>
        <w:rPr>
          <w:rStyle w:val="18"/>
          <w:rFonts w:hint="default" w:ascii="微软雅黑" w:hAnsi="微软雅黑" w:eastAsia="微软雅黑" w:cs="微软雅黑"/>
          <w:b/>
          <w:bCs/>
          <w:i w:val="0"/>
          <w:iCs w:val="0"/>
          <w:caps w:val="0"/>
          <w:spacing w:val="0"/>
          <w:sz w:val="24"/>
          <w:szCs w:val="24"/>
          <w:shd w:val="clear" w:fill="FFFFFF"/>
        </w:rPr>
        <w:t>Linux环境Oracle逻辑备份操作指南</w:t>
      </w: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fldChar w:fldCharType="end"/>
      </w:r>
    </w:p>
    <w:p w14:paraId="18CE4930">
      <w:pPr>
        <w:numPr>
          <w:ilvl w:val="0"/>
          <w:numId w:val="7"/>
        </w:numPr>
        <w:spacing w:line="300" w:lineRule="auto"/>
        <w:ind w:left="420" w:leftChars="0" w:hanging="420" w:firstLineChars="0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</w:pP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fldChar w:fldCharType="begin"/>
      </w: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instrText xml:space="preserve"> HYPERLINK "https://www.e-cology.com.cn/sp/doc/docDetail/8139199695333695900?type=IM_View&amp;_isEm=1&amp;_emUid=4535076466933542023&amp;_emCid=874152414695915520" </w:instrText>
      </w: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fldChar w:fldCharType="separate"/>
      </w:r>
      <w:r>
        <w:rPr>
          <w:rStyle w:val="18"/>
          <w:rFonts w:hint="default" w:ascii="微软雅黑" w:hAnsi="微软雅黑" w:eastAsia="微软雅黑" w:cs="微软雅黑"/>
          <w:b/>
          <w:bCs/>
          <w:i w:val="0"/>
          <w:iCs w:val="0"/>
          <w:caps w:val="0"/>
          <w:spacing w:val="0"/>
          <w:sz w:val="24"/>
          <w:szCs w:val="24"/>
          <w:shd w:val="clear" w:fill="FFFFFF"/>
        </w:rPr>
        <w:t>SQLServer备份还原操作指南</w:t>
      </w: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fldChar w:fldCharType="end"/>
      </w:r>
    </w:p>
    <w:p w14:paraId="5D442E3E">
      <w:pPr>
        <w:numPr>
          <w:ilvl w:val="0"/>
          <w:numId w:val="7"/>
        </w:numPr>
        <w:spacing w:line="300" w:lineRule="auto"/>
        <w:ind w:left="420" w:leftChars="0" w:hanging="420" w:firstLineChars="0"/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</w:pP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fldChar w:fldCharType="begin"/>
      </w: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instrText xml:space="preserve"> HYPERLINK "https://www.e-cology.com.cn/sp/doc/docDetail/100500240014438534___isEm=1&amp;_emUid=6491435567471052730&amp;_emCid=874152414695915520&amp;weappAuthStr=eyJtc2dpZCI6IjE2OTgxMjY4MTExNjAyNTY1NzkiLCJmbGFnIjowLCJ1c2VyIjp7ImNpZCI6Ijg3NDE1MjQxNDY5NTkxNTUyMCIsInVpZCI6IjY0OTE0MzU1Njc0NzEwNTI3MzAifX0%3D&amp;weaOaId=877196789217845252" </w:instrText>
      </w: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fldChar w:fldCharType="separate"/>
      </w:r>
      <w:r>
        <w:rPr>
          <w:rStyle w:val="18"/>
          <w:rFonts w:hint="default" w:ascii="微软雅黑" w:hAnsi="微软雅黑" w:eastAsia="微软雅黑" w:cs="微软雅黑"/>
          <w:b/>
          <w:bCs/>
          <w:i w:val="0"/>
          <w:iCs w:val="0"/>
          <w:caps w:val="0"/>
          <w:spacing w:val="0"/>
          <w:sz w:val="24"/>
          <w:szCs w:val="24"/>
          <w:shd w:val="clear" w:fill="FFFFFF"/>
        </w:rPr>
        <w:t>PostgreSQL专用逻辑备份还原参考手册</w:t>
      </w: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4"/>
          <w:szCs w:val="24"/>
          <w:shd w:val="clear" w:fill="FFFFFF"/>
        </w:rPr>
        <w:fldChar w:fldCharType="end"/>
      </w:r>
    </w:p>
    <w:p w14:paraId="7CF9B9D6">
      <w:pPr>
        <w:rPr>
          <w:rFonts w:hint="default"/>
          <w:lang w:eastAsia="zh-CN"/>
        </w:rPr>
      </w:pPr>
    </w:p>
    <w:p w14:paraId="20ACCF76">
      <w:pPr>
        <w:pStyle w:val="4"/>
        <w:numPr>
          <w:ilvl w:val="0"/>
          <w:numId w:val="0"/>
        </w:numPr>
        <w:bidi w:val="0"/>
        <w:spacing w:before="120" w:beforeLines="0" w:after="20" w:afterLines="0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</w:pPr>
      <w:bookmarkStart w:id="68" w:name="_Toc1482299098"/>
      <w:bookmarkStart w:id="69" w:name="_Toc691904258"/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6.按提示点击“下一步“，等待升级成功</w:t>
      </w:r>
      <w:bookmarkEnd w:id="68"/>
      <w:bookmarkEnd w:id="69"/>
    </w:p>
    <w:p w14:paraId="63193724">
      <w:pP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FF0000"/>
        </w:rPr>
      </w:pP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FF0000"/>
          <w:spacing w:val="0"/>
          <w:shd w:val="clear" w:fill="FFFFFF"/>
        </w:rPr>
        <w:t>到这一步，非容器化升级已完成；容器化部署还要回到容器化操作文档，查看下一步操作</w:t>
      </w:r>
    </w:p>
    <w:p w14:paraId="7D6F1A4F">
      <w:pP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2"/>
          <w:szCs w:val="24"/>
          <w:highlight w:val="yellow"/>
          <w:shd w:val="clear" w:fill="FFFFFF"/>
        </w:rPr>
      </w:pP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333333"/>
          <w:spacing w:val="0"/>
          <w:sz w:val="22"/>
          <w:szCs w:val="24"/>
          <w:highlight w:val="yellow"/>
          <w:shd w:val="clear" w:fill="FFFFFF"/>
        </w:rPr>
        <w:t>若升级过程中出现报错，请和运维平台组确认后再决定是否可以取消升级！！！</w:t>
      </w:r>
    </w:p>
    <w:p w14:paraId="5C2AC9EF">
      <w:pPr>
        <w:pStyle w:val="2"/>
        <w:bidi w:val="0"/>
        <w:spacing w:line="300" w:lineRule="auto"/>
        <w:jc w:val="center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kern w:val="44"/>
          <w:sz w:val="36"/>
          <w:szCs w:val="20"/>
          <w:shd w:val="clear" w:fill="FFFFFF"/>
        </w:rPr>
      </w:pPr>
      <w:bookmarkStart w:id="70" w:name="_Toc263594901"/>
      <w:bookmarkStart w:id="71" w:name="_Toc961758180"/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kern w:val="44"/>
          <w:sz w:val="36"/>
          <w:szCs w:val="20"/>
          <w:shd w:val="clear" w:fill="FFFFFF"/>
        </w:rPr>
        <w:t>第四部分：容器化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kern w:val="44"/>
          <w:sz w:val="36"/>
          <w:szCs w:val="20"/>
          <w:shd w:val="clear" w:fill="FFFFFF"/>
          <w:lang w:val="en-US" w:eastAsia="zh-CN"/>
        </w:rPr>
        <w:t>环境服务</w:t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kern w:val="44"/>
          <w:sz w:val="36"/>
          <w:szCs w:val="20"/>
          <w:shd w:val="clear" w:fill="FFFFFF"/>
        </w:rPr>
        <w:t>升级操作步骤</w:t>
      </w:r>
      <w:bookmarkEnd w:id="70"/>
      <w:bookmarkEnd w:id="71"/>
    </w:p>
    <w:p w14:paraId="0AF65B60">
      <w:pPr>
        <w:pStyle w:val="4"/>
        <w:numPr>
          <w:ilvl w:val="0"/>
          <w:numId w:val="0"/>
        </w:numPr>
        <w:bidi w:val="0"/>
        <w:spacing w:before="120" w:beforeLines="0" w:after="20" w:afterLines="0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</w:pPr>
      <w:bookmarkStart w:id="72" w:name="_Toc2127597792"/>
      <w:bookmarkStart w:id="73" w:name="_Toc1793130738"/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1.</w:t>
      </w:r>
      <w:bookmarkEnd w:id="72"/>
      <w:bookmarkEnd w:id="73"/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>容器升级</w:t>
      </w:r>
    </w:p>
    <w:p w14:paraId="14463474">
      <w:pPr>
        <w:bidi w:val="0"/>
        <w:spacing w:line="300" w:lineRule="auto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</w:rPr>
        <w:t>运维平台 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  <w:lang w:val="en-US" w:eastAsia="zh-CN"/>
        </w:rPr>
        <w:t>升级中心</w:t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  <w:lang w:val="en-US" w:eastAsia="zh-CN"/>
        </w:rPr>
        <w:t>服务升级</w:t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</w:rPr>
        <w:t>-&gt; 容器升级</w:t>
      </w:r>
    </w:p>
    <w:p w14:paraId="1AE0FAE1">
      <w:pP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</w:rPr>
      </w:pPr>
      <w:r>
        <w:drawing>
          <wp:inline distT="0" distB="0" distL="114300" distR="114300">
            <wp:extent cx="5754370" cy="2536190"/>
            <wp:effectExtent l="0" t="0" r="17780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2536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DAAB1">
      <w:pPr>
        <w:pStyle w:val="4"/>
        <w:numPr>
          <w:ilvl w:val="0"/>
          <w:numId w:val="0"/>
        </w:numPr>
        <w:bidi w:val="0"/>
        <w:spacing w:before="120" w:beforeLines="0" w:after="20" w:afterLines="0"/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</w:pPr>
      <w:bookmarkStart w:id="74" w:name="_Toc1210198071"/>
      <w:bookmarkStart w:id="75" w:name="_Toc1119554927"/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2.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容器环境需要配置镜像库</w:t>
      </w:r>
      <w:bookmarkEnd w:id="74"/>
      <w:bookmarkEnd w:id="75"/>
    </w:p>
    <w:p w14:paraId="33CEB76D">
      <w:pPr>
        <w:numPr>
          <w:ilvl w:val="0"/>
          <w:numId w:val="0"/>
        </w:numPr>
        <w:bidi w:val="0"/>
        <w:spacing w:line="300" w:lineRule="auto"/>
        <w:ind w:leftChars="0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</w:rPr>
        <w:t>第一次升级时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  <w:lang w:val="en-US" w:eastAsia="zh-CN"/>
        </w:rPr>
        <w:t>请点击镜像库名称添加镜像地址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</w:rPr>
        <w:t>，镜像库支持设置别名及配置多个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  <w:lang w:val="en-US" w:eastAsia="zh-CN"/>
        </w:rPr>
        <w:t>镜像地址</w:t>
      </w:r>
    </w:p>
    <w:p w14:paraId="129DE335">
      <w:pPr>
        <w:numPr>
          <w:ilvl w:val="0"/>
          <w:numId w:val="0"/>
        </w:numPr>
        <w:bidi w:val="0"/>
        <w:spacing w:line="300" w:lineRule="auto"/>
        <w:ind w:leftChars="0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</w:rPr>
        <w:drawing>
          <wp:inline distT="0" distB="0" distL="114300" distR="114300">
            <wp:extent cx="4620260" cy="2817495"/>
            <wp:effectExtent l="0" t="0" r="8890" b="190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20260" cy="281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5C78C">
      <w:pPr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</w:rPr>
      </w:pPr>
      <w:r>
        <w:drawing>
          <wp:inline distT="0" distB="0" distL="114300" distR="114300">
            <wp:extent cx="5754370" cy="2533015"/>
            <wp:effectExtent l="0" t="0" r="1778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54370" cy="253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0E1C61">
      <w:pPr>
        <w:numPr>
          <w:ilvl w:val="0"/>
          <w:numId w:val="0"/>
        </w:numPr>
        <w:ind w:leftChars="0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</w:rPr>
      </w:pPr>
      <w:r>
        <w:rPr>
          <w:rFonts w:hint="default"/>
        </w:rPr>
        <w:drawing>
          <wp:inline distT="0" distB="0" distL="114300" distR="114300">
            <wp:extent cx="5271135" cy="2972435"/>
            <wp:effectExtent l="0" t="0" r="5715" b="1841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72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3C358">
      <w:pPr>
        <w:pStyle w:val="4"/>
        <w:numPr>
          <w:ilvl w:val="0"/>
          <w:numId w:val="0"/>
        </w:numPr>
        <w:bidi w:val="0"/>
        <w:spacing w:before="120" w:beforeLines="0" w:after="20" w:afterLines="0"/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</w:pPr>
      <w:bookmarkStart w:id="76" w:name="_Toc1797575185"/>
      <w:bookmarkStart w:id="77" w:name="_Toc1822490351"/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3.</w:t>
      </w:r>
      <w:r>
        <w:rPr>
          <w:rFonts w:hint="eastAsia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>配置完成后点击开始升级</w:t>
      </w:r>
      <w:bookmarkEnd w:id="76"/>
      <w:bookmarkEnd w:id="77"/>
    </w:p>
    <w:p w14:paraId="0EEAF6A6">
      <w:pPr>
        <w:numPr>
          <w:ilvl w:val="0"/>
          <w:numId w:val="0"/>
        </w:numPr>
        <w:bidi w:val="0"/>
        <w:spacing w:line="300" w:lineRule="auto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  <w:lang w:val="en-US" w:eastAsia="zh-CN"/>
        </w:rPr>
        <w:t>步骤与普通环境升级一致</w:t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  <w:lang w:eastAsia="zh-CN"/>
        </w:rPr>
        <w:t>，可参照非容器化升级步骤（</w:t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417FF9"/>
          <w:spacing w:val="0"/>
          <w:shd w:val="clear" w:fill="FFFFFF"/>
          <w:lang w:eastAsia="zh-CN"/>
        </w:rPr>
        <w:t>从【把申请的补丁包上传】这步开始看，看到升级成功，再回来此步骤</w:t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  <w:lang w:eastAsia="zh-CN"/>
        </w:rPr>
        <w:t>）</w:t>
      </w:r>
    </w:p>
    <w:p w14:paraId="67A24B71">
      <w:pPr>
        <w:numPr>
          <w:ilvl w:val="0"/>
          <w:numId w:val="0"/>
        </w:numPr>
        <w:ind w:leftChars="0"/>
        <w:rPr>
          <w:rFonts w:hint="default"/>
          <w:lang w:eastAsia="zh-CN"/>
        </w:rPr>
      </w:pPr>
    </w:p>
    <w:p w14:paraId="6FDD1174">
      <w:pPr>
        <w:pStyle w:val="4"/>
        <w:numPr>
          <w:ilvl w:val="0"/>
          <w:numId w:val="0"/>
        </w:numPr>
        <w:bidi w:val="0"/>
        <w:spacing w:before="120" w:beforeLines="0" w:after="20" w:afterLines="0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</w:pPr>
      <w:bookmarkStart w:id="78" w:name="_Toc447275120"/>
      <w:bookmarkStart w:id="79" w:name="_Toc168085524"/>
      <w:r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eastAsia="zh-CN"/>
        </w:rPr>
        <w:t>4.容器环境镜像更新</w:t>
      </w:r>
      <w:bookmarkEnd w:id="78"/>
      <w:bookmarkEnd w:id="79"/>
    </w:p>
    <w:p w14:paraId="06CC9518">
      <w:pPr>
        <w:rPr>
          <w:rFonts w:hint="default"/>
          <w:b/>
          <w:bCs/>
          <w:color w:val="FF0000"/>
          <w:sz w:val="20"/>
          <w:szCs w:val="21"/>
          <w:lang w:eastAsia="zh-CN"/>
        </w:rPr>
      </w:pPr>
      <w:r>
        <w:rPr>
          <w:rFonts w:hint="default" w:ascii="微软雅黑" w:hAnsi="微软雅黑" w:eastAsia="微软雅黑" w:cs="微软雅黑"/>
          <w:b/>
          <w:bCs/>
          <w:i w:val="0"/>
          <w:iCs w:val="0"/>
          <w:caps w:val="0"/>
          <w:color w:val="FF0000"/>
          <w:spacing w:val="0"/>
          <w:kern w:val="0"/>
          <w:sz w:val="24"/>
          <w:szCs w:val="24"/>
          <w:shd w:val="clear" w:fill="FFFFFF"/>
          <w:lang w:eastAsia="zh-CN"/>
        </w:rPr>
        <w:t>（这里只展示标准步骤，客户环境不同，会存在差别，有问题可联系-系统部署组孙哲）</w:t>
      </w:r>
    </w:p>
    <w:p w14:paraId="2D09E4D7">
      <w:pPr>
        <w:numPr>
          <w:ilvl w:val="0"/>
          <w:numId w:val="0"/>
        </w:numPr>
        <w:bidi w:val="0"/>
        <w:spacing w:line="300" w:lineRule="auto"/>
        <w:ind w:leftChars="0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  <w:lang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  <w:lang w:val="en-US" w:eastAsia="zh-CN"/>
        </w:rPr>
        <w:t>升级中心</w:t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  <w:lang w:eastAsia="zh-CN"/>
        </w:rPr>
        <w:t>-&gt;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  <w:lang w:val="en-US" w:eastAsia="zh-CN"/>
        </w:rPr>
        <w:t>历史升级中下载最新一次升级日志，在dockerurl-xxxx.log中</w:t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  <w:lang w:val="en-US" w:eastAsia="zh-CN"/>
        </w:rPr>
        <w:t xml:space="preserve">查询生成的docker镜像地址 </w:t>
      </w:r>
    </w:p>
    <w:p w14:paraId="6D062AA7">
      <w:pPr>
        <w:pStyle w:val="14"/>
        <w:keepNext w:val="0"/>
        <w:keepLines w:val="0"/>
        <w:widowControl/>
        <w:suppressLineNumbers w:val="0"/>
        <w:spacing w:before="180" w:beforeAutospacing="0" w:after="180" w:afterAutospacing="0"/>
        <w:ind w:left="0" w:right="0"/>
        <w:jc w:val="left"/>
        <w:rPr>
          <w:rFonts w:hint="default" w:ascii="微软雅黑" w:hAnsi="微软雅黑" w:eastAsia="微软雅黑" w:cs="微软雅黑"/>
          <w:b w:val="0"/>
          <w:bCs w:val="0"/>
          <w:i w:val="0"/>
          <w:iCs w:val="0"/>
          <w:caps w:val="0"/>
          <w:color w:val="333333"/>
          <w:spacing w:val="0"/>
          <w:kern w:val="0"/>
          <w:sz w:val="28"/>
          <w:szCs w:val="28"/>
          <w:shd w:val="clear" w:fill="FFFFFF"/>
          <w:lang w:eastAsia="zh-CN"/>
        </w:rPr>
      </w:pPr>
      <w:r>
        <w:drawing>
          <wp:inline distT="0" distB="0" distL="114300" distR="114300">
            <wp:extent cx="5751830" cy="2568575"/>
            <wp:effectExtent l="0" t="0" r="1270" b="317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51830" cy="256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C68750">
      <w:pPr>
        <w:pStyle w:val="14"/>
        <w:keepNext w:val="0"/>
        <w:keepLines w:val="0"/>
        <w:widowControl/>
        <w:suppressLineNumbers w:val="0"/>
        <w:spacing w:before="180" w:beforeAutospacing="0" w:after="180" w:afterAutospacing="0"/>
        <w:ind w:left="0" w:right="0"/>
        <w:jc w:val="left"/>
      </w:pPr>
      <w:r>
        <w:drawing>
          <wp:inline distT="0" distB="0" distL="114300" distR="114300">
            <wp:extent cx="5755640" cy="2283460"/>
            <wp:effectExtent l="0" t="0" r="16510" b="254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2283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2A980">
      <w:pPr>
        <w:numPr>
          <w:ilvl w:val="0"/>
          <w:numId w:val="0"/>
        </w:numPr>
        <w:ind w:leftChars="0"/>
        <w:rPr>
          <w:rFonts w:hint="default"/>
        </w:rPr>
      </w:pPr>
    </w:p>
    <w:p w14:paraId="2693643A">
      <w:pPr>
        <w:numPr>
          <w:ilvl w:val="0"/>
          <w:numId w:val="0"/>
        </w:numPr>
        <w:bidi w:val="0"/>
        <w:spacing w:line="300" w:lineRule="auto"/>
        <w:ind w:leftChars="0"/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  <w:lang w:val="en-US" w:eastAsia="zh-CN"/>
        </w:rPr>
        <w:t>之后登录运维平台虚拟机,进入/data/e-monitor/e10-k8s-release/weaver-e10目录 请根据实际环境，修改values.yaml文件，填写dockerurl中生成的url地址,如下 若多个服务,需要修改多个项目的url</w:t>
      </w:r>
    </w:p>
    <w:p w14:paraId="082B5380">
      <w:pPr>
        <w:numPr>
          <w:ilvl w:val="0"/>
          <w:numId w:val="0"/>
        </w:numPr>
        <w:bidi w:val="0"/>
        <w:spacing w:line="300" w:lineRule="auto"/>
        <w:ind w:leftChars="0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  <w:lang w:val="en-US" w:eastAsia="zh-CN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  <w:lang w:val="en-US" w:eastAsia="zh-CN"/>
        </w:rPr>
        <w:t>如下：若多个服务，需要修改多个项</w:t>
      </w:r>
      <w:bookmarkStart w:id="80" w:name="_GoBack"/>
      <w:bookmarkEnd w:id="80"/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shd w:val="clear" w:fill="FFFFFF"/>
          <w:lang w:val="en-US" w:eastAsia="zh-CN"/>
        </w:rPr>
        <w:t>目的url</w:t>
      </w:r>
    </w:p>
    <w:p w14:paraId="422B844F">
      <w:pPr>
        <w:numPr>
          <w:ilvl w:val="0"/>
          <w:numId w:val="0"/>
        </w:numPr>
        <w:ind w:leftChars="0"/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4800600" cy="3032760"/>
            <wp:effectExtent l="0" t="0" r="0" b="1524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303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EBE7AD">
      <w:pPr>
        <w:bidi w:val="0"/>
        <w:spacing w:line="300" w:lineRule="auto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kern w:val="0"/>
          <w:shd w:val="clear" w:fill="FFFFFF"/>
          <w:lang w:val="en-US" w:eastAsia="zh-CN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kern w:val="0"/>
          <w:shd w:val="clear" w:fill="FFFFFF"/>
          <w:lang w:val="en-US" w:eastAsia="zh-CN"/>
        </w:rPr>
        <w:t>进入values.yaml同级目录,执行helm upgrade weaver-e10 -f values.yaml . 注意后面有个点号</w:t>
      </w:r>
    </w:p>
    <w:p w14:paraId="681DB0B0">
      <w:pPr>
        <w:bidi w:val="0"/>
        <w:spacing w:line="300" w:lineRule="auto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kern w:val="0"/>
          <w:shd w:val="clear" w:fill="FFFFFF"/>
          <w:lang w:val="en-US" w:eastAsia="zh-CN"/>
        </w:rPr>
      </w:pP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kern w:val="0"/>
          <w:shd w:val="clear" w:fill="FFFFFF"/>
          <w:lang w:val="en-US" w:eastAsia="zh-CN"/>
        </w:rPr>
        <w:t>示例如下：</w:t>
      </w:r>
    </w:p>
    <w:p w14:paraId="6387DD42">
      <w:pPr>
        <w:numPr>
          <w:ilvl w:val="0"/>
          <w:numId w:val="0"/>
        </w:numPr>
        <w:ind w:leftChars="0"/>
        <w:rPr>
          <w:rFonts w:hint="default"/>
        </w:rPr>
      </w:pPr>
      <w:r>
        <w:rPr>
          <w:rFonts w:hint="default"/>
        </w:rPr>
        <w:drawing>
          <wp:inline distT="0" distB="0" distL="114300" distR="114300">
            <wp:extent cx="4800600" cy="937260"/>
            <wp:effectExtent l="0" t="0" r="0" b="1524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937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45090">
      <w:pPr>
        <w:bidi w:val="0"/>
        <w:spacing w:line="300" w:lineRule="auto"/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kern w:val="0"/>
          <w:shd w:val="clear" w:fill="FFFFFF"/>
          <w:lang w:val="en-US" w:eastAsia="zh-CN"/>
        </w:rPr>
      </w:pP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kern w:val="0"/>
          <w:shd w:val="clear" w:fill="FFFFFF"/>
          <w:lang w:val="en-US" w:eastAsia="zh-CN"/>
        </w:rPr>
        <w:t>使用kubectl get po 查看pod就绪状态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kern w:val="0"/>
          <w:shd w:val="clear" w:fill="FFFFFF"/>
          <w:lang w:val="en-US" w:eastAsia="zh-CN"/>
        </w:rPr>
        <w:t>，</w:t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kern w:val="0"/>
          <w:shd w:val="clear" w:fill="FFFFFF"/>
          <w:lang w:val="en-US" w:eastAsia="zh-CN"/>
        </w:rPr>
        <w:t>等待pod变为running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kern w:val="0"/>
          <w:shd w:val="clear" w:fill="FFFFFF"/>
          <w:lang w:val="en-US" w:eastAsia="zh-CN"/>
        </w:rPr>
        <w:t>，</w:t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kern w:val="0"/>
          <w:shd w:val="clear" w:fill="FFFFFF"/>
          <w:lang w:val="en-US" w:eastAsia="zh-CN"/>
        </w:rPr>
        <w:t>如果pod一直不就绪</w:t>
      </w:r>
      <w:r>
        <w:rPr>
          <w:rFonts w:hint="eastAsia" w:ascii="微软雅黑" w:hAnsi="微软雅黑" w:eastAsia="微软雅黑" w:cs="微软雅黑"/>
          <w:i w:val="0"/>
          <w:iCs w:val="0"/>
          <w:caps w:val="0"/>
          <w:color w:val="333333"/>
          <w:spacing w:val="0"/>
          <w:kern w:val="0"/>
          <w:shd w:val="clear" w:fill="FFFFFF"/>
          <w:lang w:val="en-US" w:eastAsia="zh-CN"/>
        </w:rPr>
        <w:t>，</w:t>
      </w:r>
      <w:r>
        <w:rPr>
          <w:rFonts w:hint="default" w:ascii="微软雅黑" w:hAnsi="微软雅黑" w:eastAsia="微软雅黑" w:cs="微软雅黑"/>
          <w:i w:val="0"/>
          <w:iCs w:val="0"/>
          <w:caps w:val="0"/>
          <w:color w:val="333333"/>
          <w:spacing w:val="0"/>
          <w:kern w:val="0"/>
          <w:shd w:val="clear" w:fill="FFFFFF"/>
          <w:lang w:val="en-US" w:eastAsia="zh-CN"/>
        </w:rPr>
        <w:t>代表服务无法启动</w:t>
      </w:r>
    </w:p>
    <w:p w14:paraId="6430BD90"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both"/>
        <w:rPr>
          <w:rFonts w:hint="default" w:ascii="等线" w:hAnsi="等线" w:eastAsia="等线" w:cs="Times New Roman"/>
          <w:b w:val="0"/>
          <w:bCs w:val="0"/>
          <w:kern w:val="2"/>
          <w:sz w:val="21"/>
          <w:szCs w:val="21"/>
          <w:lang w:eastAsia="zh-CN" w:bidi="ar"/>
        </w:rPr>
      </w:pPr>
    </w:p>
    <w:p w14:paraId="6E5DD04E"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both"/>
        <w:rPr>
          <w:rFonts w:hint="default" w:ascii="等线" w:hAnsi="等线" w:eastAsia="等线" w:cs="Times New Roman"/>
          <w:b w:val="0"/>
          <w:bCs w:val="0"/>
          <w:kern w:val="2"/>
          <w:sz w:val="21"/>
          <w:szCs w:val="21"/>
          <w:lang w:eastAsia="zh-CN" w:bidi="ar"/>
        </w:rPr>
      </w:pPr>
      <w:r>
        <w:rPr>
          <w:rFonts w:hint="default" w:ascii="等线" w:hAnsi="等线" w:eastAsia="等线" w:cs="Times New Roman"/>
          <w:b w:val="0"/>
          <w:bCs w:val="0"/>
          <w:kern w:val="2"/>
          <w:sz w:val="21"/>
          <w:szCs w:val="21"/>
          <w:lang w:eastAsia="zh-CN" w:bidi="ar"/>
        </w:rPr>
        <w:drawing>
          <wp:inline distT="0" distB="0" distL="114300" distR="114300">
            <wp:extent cx="4800600" cy="982980"/>
            <wp:effectExtent l="0" t="0" r="0" b="762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800600" cy="98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01011A"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both"/>
        <w:rPr>
          <w:rFonts w:hint="default" w:ascii="等线" w:hAnsi="等线" w:eastAsia="等线" w:cs="Times New Roman"/>
          <w:b w:val="0"/>
          <w:bCs w:val="0"/>
          <w:kern w:val="2"/>
          <w:sz w:val="21"/>
          <w:szCs w:val="21"/>
          <w:lang w:eastAsia="zh-CN" w:bidi="ar"/>
        </w:rPr>
      </w:pPr>
    </w:p>
    <w:p w14:paraId="0939DCF1"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both"/>
        <w:rPr>
          <w:rFonts w:hint="default" w:ascii="等线" w:hAnsi="等线" w:eastAsia="等线" w:cs="Times New Roman"/>
          <w:b w:val="0"/>
          <w:bCs w:val="0"/>
          <w:kern w:val="2"/>
          <w:sz w:val="21"/>
          <w:szCs w:val="21"/>
          <w:lang w:eastAsia="zh-CN" w:bidi="ar"/>
        </w:rPr>
      </w:pPr>
    </w:p>
    <w:p w14:paraId="391FABB6"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both"/>
        <w:rPr>
          <w:rFonts w:hint="default" w:ascii="等线" w:hAnsi="等线" w:eastAsia="等线" w:cs="Times New Roman"/>
          <w:b w:val="0"/>
          <w:bCs w:val="0"/>
          <w:kern w:val="2"/>
          <w:sz w:val="21"/>
          <w:szCs w:val="21"/>
          <w:lang w:eastAsia="zh-CN" w:bidi="ar"/>
        </w:rPr>
      </w:pPr>
    </w:p>
    <w:p w14:paraId="1BA3AC84">
      <w:pPr>
        <w:keepNext w:val="0"/>
        <w:keepLines w:val="0"/>
        <w:widowControl w:val="0"/>
        <w:numPr>
          <w:ilvl w:val="0"/>
          <w:numId w:val="0"/>
        </w:numPr>
        <w:suppressLineNumbers w:val="0"/>
        <w:spacing w:before="0" w:beforeAutospacing="0" w:after="0" w:afterAutospacing="0"/>
        <w:ind w:leftChars="0" w:right="0" w:rightChars="0"/>
        <w:jc w:val="both"/>
        <w:rPr>
          <w:rFonts w:hint="default" w:ascii="等线" w:hAnsi="等线" w:eastAsia="等线" w:cs="Times New Roman"/>
          <w:b w:val="0"/>
          <w:bCs w:val="0"/>
          <w:kern w:val="2"/>
          <w:sz w:val="21"/>
          <w:szCs w:val="21"/>
          <w:lang w:eastAsia="zh-CN" w:bidi="ar"/>
        </w:rPr>
      </w:pPr>
    </w:p>
    <w:p w14:paraId="60A343BA"/>
    <w:sectPr>
      <w:headerReference r:id="rId7" w:type="default"/>
      <w:footerReference r:id="rId8" w:type="default"/>
      <w:pgSz w:w="11906" w:h="16838"/>
      <w:pgMar w:top="1417" w:right="1417" w:bottom="1417" w:left="1417" w:header="720" w:footer="720" w:gutter="0"/>
      <w:pgNumType w:fmt="decimal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auto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38AE7C">
    <w:pPr>
      <w:pStyle w:val="9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2842252">
    <w:pPr>
      <w:pStyle w:val="9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618C7E1">
    <w:pPr>
      <w:pStyle w:val="9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8038479">
    <w:pPr>
      <w:pStyle w:val="9"/>
    </w:pPr>
    <w:r>
      <w:rPr>
        <w:sz w:val="18"/>
      </w:rPr>
      <w:pict>
        <v:shape id="_x0000_s2060" o:spid="_x0000_s2060" o:spt="202" type="#_x0000_t202" style="position:absolute;left:0pt;margin-top:0pt;height:144pt;width:144pt;mso-position-horizontal:right;mso-position-horizontal-relative:margin;mso-wrap-style:none;z-index:251660288;mso-width-relative:page;mso-height-relative:page;" filled="f" stroked="f" coordsize="21600,21600">
          <v:path/>
          <v:fill on="f" focussize="0,0"/>
          <v:stroke on="f"/>
          <v:imagedata o:title=""/>
          <o:lock v:ext="edit" aspectratio="f"/>
          <v:textbox inset="0mm,0mm,0mm,0mm" style="mso-fit-shape-to-text:t;">
            <w:txbxContent>
              <w:p w14:paraId="69AC12B3">
                <w:pPr>
                  <w:pStyle w:val="9"/>
                  <w:rPr>
                    <w:rFonts w:hint="default"/>
                  </w:rPr>
                </w:pPr>
                <w:r>
                  <w:fldChar w:fldCharType="begin"/>
                </w:r>
                <w:r>
                  <w:instrText xml:space="preserve"> PAGE  \* MERGEFORMAT </w:instrText>
                </w:r>
                <w:r>
                  <w:fldChar w:fldCharType="separate"/>
                </w:r>
                <w:r>
                  <w:t>1</w:t>
                </w:r>
                <w:r>
                  <w:fldChar w:fldCharType="end"/>
                </w:r>
              </w:p>
            </w:txbxContent>
          </v:textbox>
        </v:shape>
      </w:pic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B7B579">
    <w:pPr>
      <w:keepNext w:val="0"/>
      <w:keepLines w:val="0"/>
      <w:widowControl w:val="0"/>
      <w:suppressLineNumbers w:val="0"/>
      <w:pBdr>
        <w:bottom w:val="single" w:color="000003" w:sz="4" w:space="0"/>
      </w:pBdr>
      <w:spacing w:before="350" w:beforeLines="100" w:beforeAutospacing="0" w:after="0" w:afterAutospacing="0"/>
      <w:ind w:left="210" w:leftChars="100" w:right="210" w:rightChars="100"/>
      <w:jc w:val="left"/>
      <w:rPr>
        <w:rFonts w:hint="default"/>
        <w:color w:val="7F7F7F"/>
      </w:rPr>
    </w:pPr>
    <w:r>
      <w:rPr>
        <w:rFonts w:hint="default"/>
      </w:rPr>
      <w:drawing>
        <wp:inline distT="0" distB="0" distL="114300" distR="114300">
          <wp:extent cx="693420" cy="419100"/>
          <wp:effectExtent l="0" t="0" r="11430" b="0"/>
          <wp:docPr id="94" name="图片 9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4" name="图片 9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93420" cy="4191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default"/>
      </w:rPr>
      <w:t xml:space="preserve">                                                 </w:t>
    </w:r>
    <w:r>
      <w:rPr>
        <w:rFonts w:hint="default"/>
        <w:sz w:val="20"/>
        <w:szCs w:val="21"/>
      </w:rPr>
      <w:t xml:space="preserve"> </w:t>
    </w:r>
    <w:r>
      <w:rPr>
        <w:rFonts w:hint="eastAsia" w:ascii="微软雅黑" w:hAnsi="微软雅黑" w:eastAsia="微软雅黑" w:cs="微软雅黑"/>
        <w:b w:val="0"/>
        <w:bCs w:val="0"/>
        <w:color w:val="7F7F7F"/>
        <w:kern w:val="0"/>
        <w:sz w:val="21"/>
        <w:szCs w:val="21"/>
        <w:lang w:val="en-US" w:eastAsia="zh-CN" w:bidi="ar"/>
      </w:rPr>
      <w:t>E10版本升级操作文档</w:t>
    </w:r>
    <w:r>
      <w:rPr>
        <w:rFonts w:hint="default"/>
        <w:color w:val="7F7F7F"/>
        <w:sz w:val="20"/>
        <w:szCs w:val="21"/>
      </w:rPr>
      <w:t xml:space="preserve"> </w:t>
    </w:r>
  </w:p>
  <w:p w14:paraId="435A6EFA">
    <w:pPr>
      <w:keepNext w:val="0"/>
      <w:keepLines w:val="0"/>
      <w:widowControl w:val="0"/>
      <w:suppressLineNumbers w:val="0"/>
      <w:pBdr>
        <w:top w:val="none" w:color="auto" w:sz="0" w:space="0"/>
        <w:bottom w:val="none" w:color="000002" w:sz="0" w:space="0"/>
      </w:pBdr>
      <w:spacing w:before="350" w:beforeLines="100" w:beforeAutospacing="0" w:after="0" w:afterAutospacing="0"/>
      <w:ind w:left="0" w:leftChars="0" w:right="210" w:rightChars="100" w:firstLine="0" w:firstLineChars="0"/>
      <w:jc w:val="left"/>
      <w:rPr>
        <w:rFonts w:hint="default"/>
        <w:color w:val="7F7F7F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0F9E522">
    <w:pPr>
      <w:keepNext w:val="0"/>
      <w:keepLines w:val="0"/>
      <w:widowControl w:val="0"/>
      <w:suppressLineNumbers w:val="0"/>
      <w:pBdr>
        <w:bottom w:val="single" w:color="000003" w:sz="4" w:space="0"/>
      </w:pBdr>
      <w:spacing w:before="350" w:beforeLines="100" w:beforeAutospacing="0" w:after="0" w:afterAutospacing="0"/>
      <w:ind w:left="210" w:leftChars="100" w:right="210" w:rightChars="100"/>
      <w:jc w:val="left"/>
      <w:rPr>
        <w:rFonts w:hint="default"/>
        <w:color w:val="7F7F7F"/>
      </w:rPr>
    </w:pPr>
    <w:r>
      <w:rPr>
        <w:sz w:val="18"/>
      </w:rPr>
      <w:pict>
        <v:shape id="_x0000_s2058" o:spid="_x0000_s2058" o:spt="202" type="#_x0000_t202" style="position:absolute;left:0pt;margin-left:-70.85pt;margin-top:-36pt;height:10.3pt;width:7.5pt;mso-position-horizontal-relative:margin;z-index:251659264;mso-width-relative:page;mso-height-relative:page;" filled="f" stroked="f" coordsize="21600,21600">
          <v:path/>
          <v:fill on="f" focussize="0,0"/>
          <v:stroke on="f"/>
          <v:imagedata o:title=""/>
          <o:lock v:ext="edit" aspectratio="f"/>
          <v:textbox inset="0mm,0mm,0mm,0mm">
            <w:txbxContent>
              <w:p w14:paraId="4B5862CE">
                <w:pPr>
                  <w:pStyle w:val="9"/>
                  <w:rPr>
                    <w:rFonts w:hint="default"/>
                  </w:rPr>
                </w:pPr>
                <w:r>
                  <w:fldChar w:fldCharType="begin"/>
                </w:r>
                <w:r>
                  <w:instrText xml:space="preserve"> PAGE  \* MERGEFORMAT </w:instrText>
                </w:r>
                <w:r>
                  <w:fldChar w:fldCharType="separate"/>
                </w:r>
                <w:r>
                  <w:t>1</w:t>
                </w:r>
                <w:r>
                  <w:fldChar w:fldCharType="end"/>
                </w:r>
              </w:p>
            </w:txbxContent>
          </v:textbox>
        </v:shape>
      </w:pict>
    </w:r>
    <w:r>
      <w:rPr>
        <w:rFonts w:hint="default"/>
      </w:rPr>
      <w:drawing>
        <wp:inline distT="0" distB="0" distL="114300" distR="114300">
          <wp:extent cx="693420" cy="419100"/>
          <wp:effectExtent l="0" t="0" r="11430" b="0"/>
          <wp:docPr id="158" name="图片 15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8" name="图片 158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93420" cy="4191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default"/>
      </w:rPr>
      <w:t xml:space="preserve">                                                 </w:t>
    </w:r>
    <w:r>
      <w:rPr>
        <w:rFonts w:hint="default"/>
        <w:sz w:val="20"/>
        <w:szCs w:val="21"/>
      </w:rPr>
      <w:t xml:space="preserve"> </w:t>
    </w:r>
    <w:r>
      <w:rPr>
        <w:rFonts w:hint="eastAsia" w:ascii="微软雅黑" w:hAnsi="微软雅黑" w:eastAsia="微软雅黑" w:cs="微软雅黑"/>
        <w:b w:val="0"/>
        <w:bCs w:val="0"/>
        <w:color w:val="7F7F7F"/>
        <w:kern w:val="0"/>
        <w:sz w:val="21"/>
        <w:szCs w:val="21"/>
        <w:lang w:val="en-US" w:eastAsia="zh-CN" w:bidi="ar"/>
      </w:rPr>
      <w:t>E10版本升级操作文档</w:t>
    </w:r>
    <w:r>
      <w:rPr>
        <w:rFonts w:hint="default"/>
        <w:color w:val="7F7F7F"/>
        <w:sz w:val="20"/>
        <w:szCs w:val="21"/>
      </w:rPr>
      <w:t xml:space="preserve"> </w:t>
    </w:r>
  </w:p>
  <w:p w14:paraId="6745BA5A">
    <w:pPr>
      <w:keepNext w:val="0"/>
      <w:keepLines w:val="0"/>
      <w:widowControl w:val="0"/>
      <w:suppressLineNumbers w:val="0"/>
      <w:pBdr>
        <w:top w:val="none" w:color="auto" w:sz="0" w:space="0"/>
        <w:bottom w:val="none" w:color="000002" w:sz="0" w:space="0"/>
      </w:pBdr>
      <w:spacing w:before="350" w:beforeLines="100" w:beforeAutospacing="0" w:after="0" w:afterAutospacing="0"/>
      <w:ind w:left="0" w:leftChars="0" w:right="210" w:rightChars="100" w:firstLine="0" w:firstLineChars="0"/>
      <w:jc w:val="left"/>
      <w:rPr>
        <w:rFonts w:hint="default"/>
        <w:color w:val="7F7F7F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EF61DB6"/>
    <w:multiLevelType w:val="singleLevel"/>
    <w:tmpl w:val="AEF61DB6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E78624A9"/>
    <w:multiLevelType w:val="singleLevel"/>
    <w:tmpl w:val="E78624A9"/>
    <w:lvl w:ilvl="0" w:tentative="0">
      <w:start w:val="1"/>
      <w:numFmt w:val="bullet"/>
      <w:lvlText w:val=""/>
      <w:lvlJc w:val="left"/>
      <w:pPr>
        <w:tabs>
          <w:tab w:val="left" w:pos="840"/>
        </w:tabs>
        <w:ind w:left="840" w:leftChars="0" w:hanging="420" w:firstLineChars="0"/>
      </w:pPr>
      <w:rPr>
        <w:rFonts w:hint="default" w:ascii="Wingdings" w:hAnsi="Wingdings"/>
      </w:rPr>
    </w:lvl>
  </w:abstractNum>
  <w:abstractNum w:abstractNumId="2">
    <w:nsid w:val="ECFFC00B"/>
    <w:multiLevelType w:val="singleLevel"/>
    <w:tmpl w:val="ECFFC00B"/>
    <w:lvl w:ilvl="0" w:tentative="0">
      <w:start w:val="1"/>
      <w:numFmt w:val="bullet"/>
      <w:lvlText w:val=""/>
      <w:lvlJc w:val="left"/>
      <w:pPr>
        <w:tabs>
          <w:tab w:val="left" w:pos="840"/>
        </w:tabs>
        <w:ind w:left="840" w:leftChars="0" w:hanging="420" w:firstLineChars="0"/>
      </w:pPr>
      <w:rPr>
        <w:rFonts w:hint="default" w:ascii="Wingdings" w:hAnsi="Wingdings"/>
      </w:rPr>
    </w:lvl>
  </w:abstractNum>
  <w:abstractNum w:abstractNumId="3">
    <w:nsid w:val="EDFE52FC"/>
    <w:multiLevelType w:val="singleLevel"/>
    <w:tmpl w:val="EDFE52FC"/>
    <w:lvl w:ilvl="0" w:tentative="0">
      <w:start w:val="1"/>
      <w:numFmt w:val="bullet"/>
      <w:lvlText w:val="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</w:abstractNum>
  <w:abstractNum w:abstractNumId="4">
    <w:nsid w:val="F6BFECB6"/>
    <w:multiLevelType w:val="multilevel"/>
    <w:tmpl w:val="F6BFECB6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leftChars="0" w:hanging="420" w:firstLineChars="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leftChars="0" w:hanging="420" w:firstLineChars="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leftChars="0" w:hanging="420" w:firstLineChars="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leftChars="0" w:hanging="420" w:firstLineChars="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leftChars="0" w:hanging="420" w:firstLineChars="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leftChars="0" w:hanging="420" w:firstLineChars="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leftChars="0" w:hanging="420" w:firstLineChars="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leftChars="0" w:hanging="420" w:firstLineChars="0"/>
      </w:pPr>
      <w:rPr>
        <w:rFonts w:hint="default" w:ascii="Wingdings" w:hAnsi="Wingdings"/>
      </w:rPr>
    </w:lvl>
  </w:abstractNum>
  <w:abstractNum w:abstractNumId="5">
    <w:nsid w:val="FEDEBE28"/>
    <w:multiLevelType w:val="singleLevel"/>
    <w:tmpl w:val="FEDEBE28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6">
    <w:nsid w:val="0FF67261"/>
    <w:multiLevelType w:val="multilevel"/>
    <w:tmpl w:val="0FF67261"/>
    <w:lvl w:ilvl="0" w:tentative="0">
      <w:start w:val="1"/>
      <w:numFmt w:val="bullet"/>
      <w:lvlText w:val=""/>
      <w:lvlJc w:val="left"/>
      <w:pPr>
        <w:tabs>
          <w:tab w:val="left" w:pos="420"/>
        </w:tabs>
        <w:ind w:left="420" w:leftChars="0" w:hanging="420" w:firstLineChars="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leftChars="0" w:hanging="420" w:firstLineChars="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leftChars="0" w:hanging="420" w:firstLineChars="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leftChars="0" w:hanging="420" w:firstLineChars="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leftChars="0" w:hanging="420" w:firstLineChars="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leftChars="0" w:hanging="420" w:firstLineChars="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leftChars="0" w:hanging="420" w:firstLineChars="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leftChars="0" w:hanging="420" w:firstLineChars="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leftChars="0" w:hanging="420" w:firstLineChars="0"/>
      </w:pPr>
      <w:rPr>
        <w:rFonts w:hint="default" w:ascii="Wingdings" w:hAnsi="Wingdings"/>
      </w:rPr>
    </w:lvl>
  </w:abstractNum>
  <w:num w:numId="1">
    <w:abstractNumId w:val="5"/>
  </w:num>
  <w:num w:numId="2">
    <w:abstractNumId w:val="6"/>
  </w:num>
  <w:num w:numId="3">
    <w:abstractNumId w:val="1"/>
  </w:num>
  <w:num w:numId="4">
    <w:abstractNumId w:val="2"/>
  </w:num>
  <w:num w:numId="5">
    <w:abstractNumId w:val="3"/>
  </w:num>
  <w:num w:numId="6">
    <w:abstractNumId w:val="0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isplayHorizontalDrawingGridEvery w:val="1"/>
  <w:displayVerticalDrawingGridEvery w:val="1"/>
  <w:noPunctuationKerning w:val="1"/>
  <w:hdrShapeDefaults>
    <o:shapelayout v:ext="edit">
      <o:idmap v:ext="edit" data="2"/>
    </o:shapelayout>
  </w:hdrShapeDefaults>
  <w:compat>
    <w:balanceSingleByteDoubleByteWidth/>
    <w:doNotExpandShiftReturn/>
    <w:adjustLineHeightInTable/>
    <w:doNotWrapTextWithPunct/>
    <w:doNotUseEastAsianBreakRules/>
    <w:useFELayout/>
    <w:doNotUseIndentAsNumberingTabStop/>
    <w:splitPgBreakAndParaMark/>
    <w:compatSetting w:name="compatibilityMode" w:uri="http://schemas.microsoft.com/office/word" w:val="12"/>
  </w:compat>
  <w:rsids>
    <w:rsidRoot w:val="00000000"/>
    <w:rsid w:val="0A4FD527"/>
    <w:rsid w:val="0FFB7354"/>
    <w:rsid w:val="12FFDF74"/>
    <w:rsid w:val="14FF8947"/>
    <w:rsid w:val="197DDD09"/>
    <w:rsid w:val="1B65A42A"/>
    <w:rsid w:val="1BB2BF7E"/>
    <w:rsid w:val="1EF724E1"/>
    <w:rsid w:val="1EFF7E61"/>
    <w:rsid w:val="1FB11EC1"/>
    <w:rsid w:val="25740A49"/>
    <w:rsid w:val="2AFF1F13"/>
    <w:rsid w:val="2B37B457"/>
    <w:rsid w:val="2CBA2F00"/>
    <w:rsid w:val="2F8FCCB9"/>
    <w:rsid w:val="2FF570BE"/>
    <w:rsid w:val="302B2F60"/>
    <w:rsid w:val="31F7CF18"/>
    <w:rsid w:val="32FE451A"/>
    <w:rsid w:val="35944047"/>
    <w:rsid w:val="375EEF6A"/>
    <w:rsid w:val="37AF8436"/>
    <w:rsid w:val="37FBB8BD"/>
    <w:rsid w:val="39BBEC4D"/>
    <w:rsid w:val="39FA86D8"/>
    <w:rsid w:val="39FDAB94"/>
    <w:rsid w:val="3A6F5B89"/>
    <w:rsid w:val="3B657813"/>
    <w:rsid w:val="3B7FD866"/>
    <w:rsid w:val="3CBF44E1"/>
    <w:rsid w:val="3DFF29FF"/>
    <w:rsid w:val="3FBE4DB6"/>
    <w:rsid w:val="3FFF025E"/>
    <w:rsid w:val="3FFFB1AB"/>
    <w:rsid w:val="44FFEB81"/>
    <w:rsid w:val="49FF3567"/>
    <w:rsid w:val="4D0FA2C6"/>
    <w:rsid w:val="4D8D656C"/>
    <w:rsid w:val="4DCF3559"/>
    <w:rsid w:val="4EDF3FDA"/>
    <w:rsid w:val="4F3B8AE7"/>
    <w:rsid w:val="4FBCC590"/>
    <w:rsid w:val="4FFEC95A"/>
    <w:rsid w:val="55FBADFE"/>
    <w:rsid w:val="56E7B0A6"/>
    <w:rsid w:val="597CB114"/>
    <w:rsid w:val="597E1081"/>
    <w:rsid w:val="597E6564"/>
    <w:rsid w:val="5ADF3132"/>
    <w:rsid w:val="5ADF7E54"/>
    <w:rsid w:val="5B7F7B65"/>
    <w:rsid w:val="5D3F642F"/>
    <w:rsid w:val="5FD9D987"/>
    <w:rsid w:val="5FEB402C"/>
    <w:rsid w:val="5FFEC001"/>
    <w:rsid w:val="64FDD1D7"/>
    <w:rsid w:val="657500E0"/>
    <w:rsid w:val="67BF69A0"/>
    <w:rsid w:val="67E71308"/>
    <w:rsid w:val="67EA3C8D"/>
    <w:rsid w:val="67F30FFB"/>
    <w:rsid w:val="6AAEB9DA"/>
    <w:rsid w:val="6BB922BF"/>
    <w:rsid w:val="6BFFBB49"/>
    <w:rsid w:val="6CA575E4"/>
    <w:rsid w:val="6CEF0F27"/>
    <w:rsid w:val="6DADA516"/>
    <w:rsid w:val="6EDB38DA"/>
    <w:rsid w:val="6EFFD497"/>
    <w:rsid w:val="6F4B9BFF"/>
    <w:rsid w:val="6FADA614"/>
    <w:rsid w:val="6FD74EED"/>
    <w:rsid w:val="6FEAC38A"/>
    <w:rsid w:val="6FF98AC7"/>
    <w:rsid w:val="6FFB2B89"/>
    <w:rsid w:val="71BC97F7"/>
    <w:rsid w:val="71C8B451"/>
    <w:rsid w:val="73D21C1A"/>
    <w:rsid w:val="73F9C1BC"/>
    <w:rsid w:val="74B96072"/>
    <w:rsid w:val="74EF4408"/>
    <w:rsid w:val="74F2C43E"/>
    <w:rsid w:val="75F6E79C"/>
    <w:rsid w:val="76FCE5DB"/>
    <w:rsid w:val="76FD19F5"/>
    <w:rsid w:val="7770239A"/>
    <w:rsid w:val="77F3B40E"/>
    <w:rsid w:val="77FE94F3"/>
    <w:rsid w:val="77FF2BA9"/>
    <w:rsid w:val="78ADE0BC"/>
    <w:rsid w:val="78FC53CC"/>
    <w:rsid w:val="7A37FF6A"/>
    <w:rsid w:val="7AFC8287"/>
    <w:rsid w:val="7B347332"/>
    <w:rsid w:val="7BBE363F"/>
    <w:rsid w:val="7BDE6C96"/>
    <w:rsid w:val="7BDFCAD2"/>
    <w:rsid w:val="7BFBC32B"/>
    <w:rsid w:val="7BFE2E49"/>
    <w:rsid w:val="7CDBB5C5"/>
    <w:rsid w:val="7D2FCE21"/>
    <w:rsid w:val="7DDD3C8A"/>
    <w:rsid w:val="7DF172F4"/>
    <w:rsid w:val="7DF3CB8C"/>
    <w:rsid w:val="7DF69DCA"/>
    <w:rsid w:val="7DF7AFCB"/>
    <w:rsid w:val="7E37211C"/>
    <w:rsid w:val="7E5B895E"/>
    <w:rsid w:val="7E5C27F5"/>
    <w:rsid w:val="7E6ED405"/>
    <w:rsid w:val="7ED7FC69"/>
    <w:rsid w:val="7EF0A545"/>
    <w:rsid w:val="7EFFC602"/>
    <w:rsid w:val="7F1E2CFC"/>
    <w:rsid w:val="7F4EB5CE"/>
    <w:rsid w:val="7F5B2453"/>
    <w:rsid w:val="7F5FABE7"/>
    <w:rsid w:val="7F6F0004"/>
    <w:rsid w:val="7F8B3557"/>
    <w:rsid w:val="7F976694"/>
    <w:rsid w:val="7F99762C"/>
    <w:rsid w:val="7FB6F8BB"/>
    <w:rsid w:val="7FEF1818"/>
    <w:rsid w:val="89FDBB2D"/>
    <w:rsid w:val="9635A1DB"/>
    <w:rsid w:val="96591BC1"/>
    <w:rsid w:val="97E7D0DE"/>
    <w:rsid w:val="99F49681"/>
    <w:rsid w:val="9CF58E91"/>
    <w:rsid w:val="9E67F801"/>
    <w:rsid w:val="A7EFC875"/>
    <w:rsid w:val="A7FF866B"/>
    <w:rsid w:val="A9FFEC6A"/>
    <w:rsid w:val="AB3B1985"/>
    <w:rsid w:val="AB8FB19A"/>
    <w:rsid w:val="ABF76D56"/>
    <w:rsid w:val="ABFA51D4"/>
    <w:rsid w:val="ADCF2227"/>
    <w:rsid w:val="B4FD5502"/>
    <w:rsid w:val="B778F292"/>
    <w:rsid w:val="B77FC9DA"/>
    <w:rsid w:val="B7FCFA20"/>
    <w:rsid w:val="BB633B36"/>
    <w:rsid w:val="BBB7E4B9"/>
    <w:rsid w:val="BBFD6C45"/>
    <w:rsid w:val="BDF7254A"/>
    <w:rsid w:val="BF5B9603"/>
    <w:rsid w:val="BF7F07CD"/>
    <w:rsid w:val="BFABC3D6"/>
    <w:rsid w:val="BFAF1A7B"/>
    <w:rsid w:val="BFDF9532"/>
    <w:rsid w:val="BFEF4479"/>
    <w:rsid w:val="BFF4A687"/>
    <w:rsid w:val="BFFA9445"/>
    <w:rsid w:val="C3CF4E35"/>
    <w:rsid w:val="C6EFD33D"/>
    <w:rsid w:val="CBFFE469"/>
    <w:rsid w:val="CE8F1A13"/>
    <w:rsid w:val="CFBFB6B6"/>
    <w:rsid w:val="D3593686"/>
    <w:rsid w:val="D36D1CBE"/>
    <w:rsid w:val="D6FF72BF"/>
    <w:rsid w:val="D77F8ED0"/>
    <w:rsid w:val="D7B7712C"/>
    <w:rsid w:val="D7DF19AA"/>
    <w:rsid w:val="D7FFB701"/>
    <w:rsid w:val="D8F78E38"/>
    <w:rsid w:val="DB43C57C"/>
    <w:rsid w:val="DBDA9E1C"/>
    <w:rsid w:val="DBDEE307"/>
    <w:rsid w:val="DBDF24B5"/>
    <w:rsid w:val="DBFFDD3A"/>
    <w:rsid w:val="DC51163D"/>
    <w:rsid w:val="DDBC3089"/>
    <w:rsid w:val="DDFFCD0B"/>
    <w:rsid w:val="DE777D11"/>
    <w:rsid w:val="DFAE22CE"/>
    <w:rsid w:val="DFE7251D"/>
    <w:rsid w:val="DFFEEEF9"/>
    <w:rsid w:val="DFFFF678"/>
    <w:rsid w:val="E2CFBEB5"/>
    <w:rsid w:val="E5AFB86F"/>
    <w:rsid w:val="E79FB193"/>
    <w:rsid w:val="E7F5340A"/>
    <w:rsid w:val="EBEB712E"/>
    <w:rsid w:val="ED7F362E"/>
    <w:rsid w:val="EDFF3149"/>
    <w:rsid w:val="EF7C5483"/>
    <w:rsid w:val="EF7EE120"/>
    <w:rsid w:val="EFAD40AA"/>
    <w:rsid w:val="EFBEE33B"/>
    <w:rsid w:val="EFD349B7"/>
    <w:rsid w:val="F1FE62F9"/>
    <w:rsid w:val="F3FDF1CB"/>
    <w:rsid w:val="F48457C8"/>
    <w:rsid w:val="F573AD64"/>
    <w:rsid w:val="F5EDD34B"/>
    <w:rsid w:val="F5F9716A"/>
    <w:rsid w:val="F6F54B3A"/>
    <w:rsid w:val="F6F97C7D"/>
    <w:rsid w:val="F7BFF67F"/>
    <w:rsid w:val="F9FE737E"/>
    <w:rsid w:val="FAF696C3"/>
    <w:rsid w:val="FAF6D442"/>
    <w:rsid w:val="FAF7A8AC"/>
    <w:rsid w:val="FB73C273"/>
    <w:rsid w:val="FB9F8A42"/>
    <w:rsid w:val="FBD7A327"/>
    <w:rsid w:val="FBF8976A"/>
    <w:rsid w:val="FBF93811"/>
    <w:rsid w:val="FBFFFBC2"/>
    <w:rsid w:val="FC792D08"/>
    <w:rsid w:val="FCBE685F"/>
    <w:rsid w:val="FCEE9EDE"/>
    <w:rsid w:val="FD35ECCB"/>
    <w:rsid w:val="FD8FC708"/>
    <w:rsid w:val="FDA7D31D"/>
    <w:rsid w:val="FDBFDDFD"/>
    <w:rsid w:val="FDDDA029"/>
    <w:rsid w:val="FDF791C0"/>
    <w:rsid w:val="FDFB02FE"/>
    <w:rsid w:val="FE7FD10B"/>
    <w:rsid w:val="FEAA5638"/>
    <w:rsid w:val="FEAF8A65"/>
    <w:rsid w:val="FEBF16DE"/>
    <w:rsid w:val="FEDD6618"/>
    <w:rsid w:val="FEDF2AD3"/>
    <w:rsid w:val="FEFF30DF"/>
    <w:rsid w:val="FEFF49A9"/>
    <w:rsid w:val="FF0D7255"/>
    <w:rsid w:val="FF3FDB83"/>
    <w:rsid w:val="FF67F52E"/>
    <w:rsid w:val="FF7E2DE7"/>
    <w:rsid w:val="FF7F0662"/>
    <w:rsid w:val="FF7FB570"/>
    <w:rsid w:val="FF976993"/>
    <w:rsid w:val="FF9FB27A"/>
    <w:rsid w:val="FFAC812E"/>
    <w:rsid w:val="FFB7ABB2"/>
    <w:rsid w:val="FFBDC34B"/>
    <w:rsid w:val="FFBF09DD"/>
    <w:rsid w:val="FFBF6D42"/>
    <w:rsid w:val="FFDF0863"/>
    <w:rsid w:val="FFDF0929"/>
    <w:rsid w:val="FFEBC310"/>
    <w:rsid w:val="FFF919B2"/>
    <w:rsid w:val="FFFEB307"/>
    <w:rsid w:val="FFFF29D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qFormat="1"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link w:val="22"/>
    <w:qFormat/>
    <w:uiPriority w:val="0"/>
    <w:pPr>
      <w:widowControl w:val="0"/>
      <w:jc w:val="both"/>
    </w:pPr>
    <w:rPr>
      <w:rFonts w:ascii="Times New Roman" w:hAnsi="Times New Roman" w:eastAsia="宋体" w:cs="Times New Roman"/>
      <w:sz w:val="21"/>
      <w:szCs w:val="22"/>
    </w:rPr>
  </w:style>
  <w:style w:type="paragraph" w:styleId="2">
    <w:name w:val="heading 1"/>
    <w:basedOn w:val="1"/>
    <w:next w:val="1"/>
    <w:link w:val="19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link w:val="2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link w:val="20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16">
    <w:name w:val="Default Paragraph Font"/>
    <w:semiHidden/>
    <w:qFormat/>
    <w:uiPriority w:val="0"/>
  </w:style>
  <w:style w:type="table" w:default="1" w:styleId="15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ody Text 3"/>
    <w:basedOn w:val="1"/>
    <w:qFormat/>
    <w:uiPriority w:val="0"/>
    <w:pPr>
      <w:keepNext w:val="0"/>
      <w:keepLines w:val="0"/>
      <w:widowControl w:val="0"/>
      <w:suppressLineNumbers w:val="0"/>
      <w:spacing w:before="0" w:beforeAutospacing="0" w:after="0" w:afterAutospacing="0"/>
      <w:ind w:left="0" w:right="0"/>
      <w:jc w:val="both"/>
    </w:pPr>
    <w:rPr>
      <w:rFonts w:hint="default" w:ascii="Times New Roman" w:hAnsi="Times New Roman" w:eastAsia="宋体" w:cs="Times New Roman"/>
      <w:i/>
      <w:iCs/>
      <w:kern w:val="0"/>
      <w:sz w:val="21"/>
      <w:szCs w:val="21"/>
      <w:lang w:val="en-US" w:eastAsia="zh-CN" w:bidi="ar"/>
    </w:rPr>
  </w:style>
  <w:style w:type="paragraph" w:styleId="7">
    <w:name w:val="Body Text"/>
    <w:basedOn w:val="1"/>
    <w:uiPriority w:val="0"/>
    <w:pPr>
      <w:spacing w:before="180" w:beforeAutospacing="0" w:after="180" w:afterAutospacing="0"/>
      <w:jc w:val="left"/>
    </w:pPr>
    <w:rPr>
      <w:rFonts w:hint="default" w:ascii="Cambria" w:hAnsi="Cambria" w:eastAsia="Cambria" w:cs="Times New Roman"/>
      <w:kern w:val="0"/>
      <w:sz w:val="24"/>
      <w:szCs w:val="24"/>
      <w:lang w:val="en-US" w:eastAsia="zh-CN" w:bidi="ar"/>
    </w:rPr>
  </w:style>
  <w:style w:type="paragraph" w:styleId="8">
    <w:name w:val="toc 3"/>
    <w:basedOn w:val="1"/>
    <w:next w:val="1"/>
    <w:qFormat/>
    <w:uiPriority w:val="0"/>
    <w:pPr>
      <w:ind w:left="840" w:leftChars="400"/>
    </w:pPr>
  </w:style>
  <w:style w:type="paragraph" w:styleId="9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10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11">
    <w:name w:val="toc 1"/>
    <w:basedOn w:val="1"/>
    <w:next w:val="1"/>
    <w:uiPriority w:val="0"/>
  </w:style>
  <w:style w:type="paragraph" w:styleId="12">
    <w:name w:val="toc 4"/>
    <w:basedOn w:val="1"/>
    <w:next w:val="1"/>
    <w:uiPriority w:val="0"/>
    <w:pPr>
      <w:ind w:left="1260" w:leftChars="600"/>
    </w:pPr>
  </w:style>
  <w:style w:type="paragraph" w:styleId="13">
    <w:name w:val="toc 2"/>
    <w:basedOn w:val="1"/>
    <w:next w:val="1"/>
    <w:qFormat/>
    <w:uiPriority w:val="0"/>
    <w:pPr>
      <w:ind w:left="420" w:leftChars="200"/>
    </w:pPr>
  </w:style>
  <w:style w:type="paragraph" w:styleId="14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17">
    <w:name w:val="FollowedHyperlink"/>
    <w:basedOn w:val="16"/>
    <w:uiPriority w:val="0"/>
    <w:rPr>
      <w:color w:val="800080"/>
      <w:u w:val="single"/>
    </w:rPr>
  </w:style>
  <w:style w:type="character" w:styleId="18">
    <w:name w:val="Hyperlink"/>
    <w:basedOn w:val="16"/>
    <w:qFormat/>
    <w:uiPriority w:val="0"/>
    <w:rPr>
      <w:color w:val="0000FF"/>
      <w:u w:val="single"/>
    </w:rPr>
  </w:style>
  <w:style w:type="character" w:customStyle="1" w:styleId="19">
    <w:name w:val="标题 1 Char"/>
    <w:link w:val="2"/>
    <w:qFormat/>
    <w:uiPriority w:val="0"/>
    <w:rPr>
      <w:b/>
      <w:kern w:val="44"/>
      <w:sz w:val="44"/>
    </w:rPr>
  </w:style>
  <w:style w:type="character" w:customStyle="1" w:styleId="20">
    <w:name w:val="标题 3 Char"/>
    <w:link w:val="4"/>
    <w:qFormat/>
    <w:uiPriority w:val="0"/>
    <w:rPr>
      <w:b/>
      <w:sz w:val="32"/>
    </w:rPr>
  </w:style>
  <w:style w:type="character" w:customStyle="1" w:styleId="21">
    <w:name w:val="标题 2 Char"/>
    <w:link w:val="3"/>
    <w:qFormat/>
    <w:uiPriority w:val="0"/>
    <w:rPr>
      <w:rFonts w:ascii="Arial" w:hAnsi="Arial" w:eastAsia="黑体"/>
      <w:b/>
      <w:sz w:val="32"/>
    </w:rPr>
  </w:style>
  <w:style w:type="character" w:customStyle="1" w:styleId="22">
    <w:name w:val="正文 Char"/>
    <w:link w:val="1"/>
    <w:uiPriority w:val="0"/>
    <w:rPr>
      <w:rFonts w:ascii="Times New Roman" w:hAnsi="Times New Roman" w:eastAsia="宋体" w:cs="Times New Roman"/>
      <w:sz w:val="21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4.xml"/><Relationship Id="rId7" Type="http://schemas.openxmlformats.org/officeDocument/2006/relationships/header" Target="header2.xml"/><Relationship Id="rId6" Type="http://schemas.openxmlformats.org/officeDocument/2006/relationships/footer" Target="footer3.xml"/><Relationship Id="rId5" Type="http://schemas.openxmlformats.org/officeDocument/2006/relationships/footer" Target="footer2.xml"/><Relationship Id="rId47" Type="http://schemas.openxmlformats.org/officeDocument/2006/relationships/fontTable" Target="fontTable.xml"/><Relationship Id="rId46" Type="http://schemas.openxmlformats.org/officeDocument/2006/relationships/numbering" Target="numbering.xml"/><Relationship Id="rId45" Type="http://schemas.openxmlformats.org/officeDocument/2006/relationships/customXml" Target="../customXml/item1.xml"/><Relationship Id="rId44" Type="http://schemas.openxmlformats.org/officeDocument/2006/relationships/image" Target="media/image36.png"/><Relationship Id="rId43" Type="http://schemas.openxmlformats.org/officeDocument/2006/relationships/image" Target="media/image35.png"/><Relationship Id="rId42" Type="http://schemas.openxmlformats.org/officeDocument/2006/relationships/image" Target="media/image34.png"/><Relationship Id="rId41" Type="http://schemas.openxmlformats.org/officeDocument/2006/relationships/image" Target="media/image33.png"/><Relationship Id="rId40" Type="http://schemas.openxmlformats.org/officeDocument/2006/relationships/image" Target="media/image32.png"/><Relationship Id="rId4" Type="http://schemas.openxmlformats.org/officeDocument/2006/relationships/footer" Target="footer1.xml"/><Relationship Id="rId39" Type="http://schemas.openxmlformats.org/officeDocument/2006/relationships/image" Target="media/image31.png"/><Relationship Id="rId38" Type="http://schemas.openxmlformats.org/officeDocument/2006/relationships/image" Target="media/image30.png"/><Relationship Id="rId37" Type="http://schemas.openxmlformats.org/officeDocument/2006/relationships/image" Target="media/image29.png"/><Relationship Id="rId36" Type="http://schemas.openxmlformats.org/officeDocument/2006/relationships/image" Target="media/image28.png"/><Relationship Id="rId35" Type="http://schemas.openxmlformats.org/officeDocument/2006/relationships/image" Target="media/image27.png"/><Relationship Id="rId34" Type="http://schemas.openxmlformats.org/officeDocument/2006/relationships/image" Target="media/image26.png"/><Relationship Id="rId33" Type="http://schemas.openxmlformats.org/officeDocument/2006/relationships/image" Target="media/image25.png"/><Relationship Id="rId32" Type="http://schemas.openxmlformats.org/officeDocument/2006/relationships/image" Target="media/image24.png"/><Relationship Id="rId31" Type="http://schemas.openxmlformats.org/officeDocument/2006/relationships/image" Target="media/image23.png"/><Relationship Id="rId30" Type="http://schemas.openxmlformats.org/officeDocument/2006/relationships/image" Target="media/image22.png"/><Relationship Id="rId3" Type="http://schemas.openxmlformats.org/officeDocument/2006/relationships/header" Target="header1.xml"/><Relationship Id="rId29" Type="http://schemas.openxmlformats.org/officeDocument/2006/relationships/image" Target="media/image21.png"/><Relationship Id="rId28" Type="http://schemas.openxmlformats.org/officeDocument/2006/relationships/image" Target="media/image20.png"/><Relationship Id="rId27" Type="http://schemas.openxmlformats.org/officeDocument/2006/relationships/image" Target="media/image19.png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png"/><Relationship Id="rId23" Type="http://schemas.openxmlformats.org/officeDocument/2006/relationships/image" Target="media/image15.png"/><Relationship Id="rId22" Type="http://schemas.openxmlformats.org/officeDocument/2006/relationships/image" Target="media/image14.png"/><Relationship Id="rId21" Type="http://schemas.openxmlformats.org/officeDocument/2006/relationships/image" Target="media/image13.png"/><Relationship Id="rId20" Type="http://schemas.openxmlformats.org/officeDocument/2006/relationships/image" Target="media/image12.png"/><Relationship Id="rId2" Type="http://schemas.openxmlformats.org/officeDocument/2006/relationships/settings" Target="settings.xml"/><Relationship Id="rId19" Type="http://schemas.openxmlformats.org/officeDocument/2006/relationships/image" Target="media/image11.png"/><Relationship Id="rId18" Type="http://schemas.openxmlformats.org/officeDocument/2006/relationships/image" Target="media/image10.png"/><Relationship Id="rId17" Type="http://schemas.openxmlformats.org/officeDocument/2006/relationships/image" Target="media/image9.png"/><Relationship Id="rId16" Type="http://schemas.openxmlformats.org/officeDocument/2006/relationships/image" Target="media/image8.png"/><Relationship Id="rId15" Type="http://schemas.openxmlformats.org/officeDocument/2006/relationships/image" Target="media/image7.png"/><Relationship Id="rId14" Type="http://schemas.openxmlformats.org/officeDocument/2006/relationships/image" Target="media/image6.png"/><Relationship Id="rId13" Type="http://schemas.openxmlformats.org/officeDocument/2006/relationships/image" Target="media/image5.png"/><Relationship Id="rId12" Type="http://schemas.openxmlformats.org/officeDocument/2006/relationships/image" Target="media/image4.png"/><Relationship Id="rId11" Type="http://schemas.openxmlformats.org/officeDocument/2006/relationships/image" Target="media/image3.png"/><Relationship Id="rId10" Type="http://schemas.openxmlformats.org/officeDocument/2006/relationships/image" Target="media/image2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2058" textRotate="1"/>
    <customShpInfo spid="_x0000_s2060" textRotate="1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20</Pages>
  <Words>2663</Words>
  <Characters>3106</Characters>
  <Lines>1</Lines>
  <Paragraphs>1</Paragraphs>
  <TotalTime>16</TotalTime>
  <ScaleCrop>false</ScaleCrop>
  <LinksUpToDate>false</LinksUpToDate>
  <CharactersWithSpaces>3271</CharactersWithSpaces>
  <Application>WPS Office_12.1.0.23542_F1E327BC-269C-435d-A152-05C5408002CA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2023-08-13T21:43:00Z</dcterms:created>
  <dc:creator>Apache POI</dc:creator>
  <cp:lastModifiedBy>N</cp:lastModifiedBy>
  <dcterms:modified xsi:type="dcterms:W3CDTF">2025-12-05T02:48:23Z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2052-12.1.0.23542</vt:lpwstr>
  </property>
  <property fmtid="{D5CDD505-2E9C-101B-9397-08002B2CF9AE}" pid="3" name="KSOTemplateDocerSaveRecord">
    <vt:lpwstr>eyJoZGlkIjoiZmUxNmRmZmI5NjE1MTlhNmVjOGNkZWRhZmVkZDRkZmMiLCJ1c2VySWQiOiI1MTM4NDA2OTAifQ==</vt:lpwstr>
  </property>
  <property fmtid="{D5CDD505-2E9C-101B-9397-08002B2CF9AE}" pid="4" name="ICV">
    <vt:lpwstr>2385B8DF56C14F178386ED13F0A7C85F_12</vt:lpwstr>
  </property>
</Properties>
</file>